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B6" w:rsidRDefault="009049B6" w:rsidP="00BE1C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  <w:t>Óvodapedagógia és köznevelés tanulmányi program</w:t>
      </w:r>
    </w:p>
    <w:p w:rsidR="009049B6" w:rsidRPr="00B56C27" w:rsidRDefault="009049B6" w:rsidP="009049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</w:pPr>
      <w:r w:rsidRPr="00B56C27"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  <w:t>Tételsor államvizsgára</w:t>
      </w:r>
    </w:p>
    <w:p w:rsidR="009049B6" w:rsidRDefault="009049B6" w:rsidP="00BE1C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</w:pPr>
    </w:p>
    <w:p w:rsidR="009049B6" w:rsidRDefault="009049B6" w:rsidP="00BE1C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  <w:t>Tantárgy megnevezése:</w:t>
      </w:r>
    </w:p>
    <w:p w:rsidR="00C3586F" w:rsidRPr="00B56C27" w:rsidRDefault="00C3586F" w:rsidP="00BE1C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</w:pPr>
      <w:r w:rsidRPr="00B56C27"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  <w:t xml:space="preserve">A nevelési-pszichológiai </w:t>
      </w:r>
      <w:proofErr w:type="gramStart"/>
      <w:r w:rsidRPr="00B56C27"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  <w:t>diszciplínák</w:t>
      </w:r>
      <w:proofErr w:type="gramEnd"/>
      <w:r w:rsidRPr="00B56C27"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  <w:t xml:space="preserve"> elmélete</w:t>
      </w:r>
    </w:p>
    <w:p w:rsidR="00C3586F" w:rsidRPr="00B56C27" w:rsidRDefault="00C3586F" w:rsidP="00C3586F">
      <w:pPr>
        <w:pStyle w:val="Normlnywebov"/>
        <w:spacing w:before="0" w:beforeAutospacing="0" w:after="0" w:afterAutospacing="0"/>
        <w:jc w:val="both"/>
        <w:rPr>
          <w:iCs/>
        </w:rPr>
      </w:pPr>
    </w:p>
    <w:p w:rsidR="00942B65" w:rsidRPr="00B56C27" w:rsidRDefault="00942B65" w:rsidP="009F127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</w:p>
    <w:p w:rsidR="00E8706B" w:rsidRPr="004601CF" w:rsidRDefault="00E8706B" w:rsidP="00C51441">
      <w:pPr>
        <w:pStyle w:val="Normlnywebov"/>
        <w:numPr>
          <w:ilvl w:val="0"/>
          <w:numId w:val="6"/>
        </w:numPr>
        <w:spacing w:before="240" w:beforeAutospacing="0" w:after="0" w:afterAutospacing="0"/>
        <w:jc w:val="both"/>
        <w:rPr>
          <w:iCs/>
        </w:rPr>
      </w:pPr>
      <w:r w:rsidRPr="004601CF">
        <w:rPr>
          <w:b/>
          <w:iCs/>
        </w:rPr>
        <w:t>Pedagógia- és neveléstörténet</w:t>
      </w:r>
      <w:r w:rsidRPr="004601CF">
        <w:rPr>
          <w:iCs/>
        </w:rPr>
        <w:t xml:space="preserve">. A pedagógia (fogalom, tudományág) és értelmezési keretei. A nevelés és oktatás történeti fejlődése. Az európai iskolarendszerek kialakulása és fejlődése a 19. és 20. században. Reformpedagógiai törekvések (Montessori, Waldorf, Freinet, </w:t>
      </w:r>
      <w:proofErr w:type="spellStart"/>
      <w:r w:rsidRPr="004601CF">
        <w:rPr>
          <w:iCs/>
        </w:rPr>
        <w:t>Jenaplan</w:t>
      </w:r>
      <w:proofErr w:type="spellEnd"/>
      <w:r w:rsidRPr="004601CF">
        <w:rPr>
          <w:iCs/>
        </w:rPr>
        <w:t xml:space="preserve">, Dalton-terv). Pedagógiai tudományos gondolkodás. </w:t>
      </w:r>
      <w:proofErr w:type="spellStart"/>
      <w:r w:rsidRPr="004601CF">
        <w:rPr>
          <w:iCs/>
        </w:rPr>
        <w:t>Herbart</w:t>
      </w:r>
      <w:proofErr w:type="spellEnd"/>
      <w:r w:rsidRPr="004601CF">
        <w:rPr>
          <w:iCs/>
        </w:rPr>
        <w:t xml:space="preserve"> és tanítványai, pozitivizmus, szellemtudományi pedagógia, kísérleti pedagógiai törekvések, gyermektanulmányok.</w:t>
      </w:r>
      <w:r w:rsidRPr="004601CF">
        <w:t xml:space="preserve"> </w:t>
      </w:r>
      <w:r w:rsidRPr="004601CF">
        <w:rPr>
          <w:iCs/>
        </w:rPr>
        <w:t>A magyar oktatás fejlődésének főbb állomásai (Ratio Educationis 1777, Népoktatási törvény 1868). Oktatásfejlesztés Szlovákiában.</w:t>
      </w:r>
    </w:p>
    <w:p w:rsidR="00E8706B" w:rsidRPr="004601CF" w:rsidRDefault="00E8706B" w:rsidP="00C51441">
      <w:pPr>
        <w:pStyle w:val="Odsekzoznamu"/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</w:pPr>
      <w:r w:rsidRPr="004601CF">
        <w:rPr>
          <w:rFonts w:ascii="Times New Roman" w:hAnsi="Times New Roman" w:cs="Times New Roman"/>
          <w:b/>
          <w:iCs/>
          <w:sz w:val="24"/>
          <w:szCs w:val="24"/>
          <w:lang w:val="hu-HU"/>
        </w:rPr>
        <w:t xml:space="preserve">Óvodapedagógia történeti és mai összefüggései. </w:t>
      </w:r>
      <w:r w:rsidRPr="004601CF">
        <w:rPr>
          <w:rFonts w:ascii="Times New Roman" w:hAnsi="Times New Roman" w:cs="Times New Roman"/>
          <w:iCs/>
          <w:sz w:val="24"/>
          <w:szCs w:val="24"/>
          <w:lang w:val="hu-HU"/>
        </w:rPr>
        <w:t>Az óvodapedagógia a</w:t>
      </w:r>
      <w:r w:rsidR="004601CF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</w:t>
      </w:r>
      <w:r w:rsidRPr="004601CF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pedagógiai tudományok rendszerében. Óvodai intézmények megjelenése és fejlődése Nyugat-Európában és </w:t>
      </w:r>
      <w:r w:rsidR="004601CF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Szlovákia és Magyarország történeti területein. </w:t>
      </w:r>
      <w:r w:rsidRPr="004601CF">
        <w:rPr>
          <w:rFonts w:ascii="Times New Roman" w:hAnsi="Times New Roman" w:cs="Times New Roman"/>
          <w:iCs/>
          <w:sz w:val="24"/>
          <w:szCs w:val="24"/>
          <w:lang w:val="hu-HU"/>
        </w:rPr>
        <w:t>Comenius kisgyermek-nevelési koncepciója. Fontos személyiségek.</w:t>
      </w:r>
    </w:p>
    <w:p w:rsidR="00496183" w:rsidRPr="004601CF" w:rsidRDefault="00496183" w:rsidP="00C51441">
      <w:pPr>
        <w:pStyle w:val="Normlnywebov"/>
        <w:numPr>
          <w:ilvl w:val="0"/>
          <w:numId w:val="6"/>
        </w:numPr>
        <w:spacing w:before="240" w:beforeAutospacing="0" w:after="0" w:afterAutospacing="0"/>
        <w:jc w:val="both"/>
        <w:rPr>
          <w:iCs/>
        </w:rPr>
      </w:pPr>
      <w:r w:rsidRPr="004601CF">
        <w:rPr>
          <w:b/>
          <w:iCs/>
        </w:rPr>
        <w:t>A SZK iskolarendszere.</w:t>
      </w:r>
      <w:r w:rsidRPr="004601CF">
        <w:rPr>
          <w:iCs/>
        </w:rPr>
        <w:t xml:space="preserve"> Az oktatási intézmények </w:t>
      </w:r>
      <w:proofErr w:type="gramStart"/>
      <w:r w:rsidRPr="004601CF">
        <w:rPr>
          <w:iCs/>
        </w:rPr>
        <w:t>funkciói</w:t>
      </w:r>
      <w:proofErr w:type="gramEnd"/>
      <w:r w:rsidRPr="004601CF">
        <w:rPr>
          <w:iCs/>
        </w:rPr>
        <w:t xml:space="preserve">, az államigazgatás </w:t>
      </w:r>
      <w:r w:rsidR="00603CE4" w:rsidRPr="004601CF">
        <w:rPr>
          <w:iCs/>
        </w:rPr>
        <w:t>funkciója</w:t>
      </w:r>
      <w:r w:rsidRPr="004601CF">
        <w:rPr>
          <w:iCs/>
        </w:rPr>
        <w:t xml:space="preserve"> és szerepe az oktatásban az iskolák irányításában. A helyi önkormányzatok, az iskolai </w:t>
      </w:r>
      <w:r w:rsidR="00603CE4" w:rsidRPr="004601CF">
        <w:rPr>
          <w:iCs/>
        </w:rPr>
        <w:t>önkormányzati</w:t>
      </w:r>
      <w:r w:rsidRPr="004601CF">
        <w:rPr>
          <w:iCs/>
        </w:rPr>
        <w:t xml:space="preserve"> és más szervek felelőssége az iskolák és nevelési-oktatási létesítmények irányításában. </w:t>
      </w:r>
      <w:r w:rsidR="005141CB" w:rsidRPr="004601CF">
        <w:rPr>
          <w:iCs/>
        </w:rPr>
        <w:t>Intézményes oktatás</w:t>
      </w:r>
      <w:r w:rsidR="00603CE4" w:rsidRPr="004601CF">
        <w:rPr>
          <w:iCs/>
        </w:rPr>
        <w:t xml:space="preserve"> és nevelés</w:t>
      </w:r>
      <w:r w:rsidR="005141CB" w:rsidRPr="004601CF">
        <w:rPr>
          <w:iCs/>
        </w:rPr>
        <w:t xml:space="preserve">. </w:t>
      </w:r>
      <w:r w:rsidR="00D05362" w:rsidRPr="004601CF">
        <w:rPr>
          <w:iCs/>
        </w:rPr>
        <w:t>A</w:t>
      </w:r>
      <w:r w:rsidR="005141CB" w:rsidRPr="004601CF">
        <w:rPr>
          <w:iCs/>
        </w:rPr>
        <w:t xml:space="preserve">z iskola és </w:t>
      </w:r>
      <w:proofErr w:type="gramStart"/>
      <w:r w:rsidR="005141CB" w:rsidRPr="004601CF">
        <w:rPr>
          <w:iCs/>
        </w:rPr>
        <w:t>funkciói</w:t>
      </w:r>
      <w:proofErr w:type="gramEnd"/>
      <w:r w:rsidR="005141CB" w:rsidRPr="004601CF">
        <w:rPr>
          <w:iCs/>
        </w:rPr>
        <w:t xml:space="preserve">. </w:t>
      </w:r>
      <w:r w:rsidRPr="004601CF">
        <w:rPr>
          <w:iCs/>
        </w:rPr>
        <w:t xml:space="preserve">Az óvoda helye a szlovákiai közoktatási rendszerben. Az óvodai oktatás </w:t>
      </w:r>
      <w:r w:rsidR="00603CE4" w:rsidRPr="004601CF">
        <w:rPr>
          <w:iCs/>
        </w:rPr>
        <w:t xml:space="preserve">és nevelés </w:t>
      </w:r>
      <w:r w:rsidRPr="004601CF">
        <w:rPr>
          <w:iCs/>
        </w:rPr>
        <w:t xml:space="preserve">rendszere és jogi szabályozása.  </w:t>
      </w:r>
    </w:p>
    <w:p w:rsidR="00F55D56" w:rsidRPr="004601CF" w:rsidRDefault="00F55D56" w:rsidP="00C51441">
      <w:pPr>
        <w:pStyle w:val="Normlnywebov"/>
        <w:numPr>
          <w:ilvl w:val="0"/>
          <w:numId w:val="6"/>
        </w:numPr>
        <w:spacing w:before="240" w:beforeAutospacing="0" w:after="0" w:afterAutospacing="0"/>
        <w:jc w:val="both"/>
        <w:rPr>
          <w:iCs/>
        </w:rPr>
      </w:pPr>
      <w:r w:rsidRPr="004601CF">
        <w:rPr>
          <w:b/>
          <w:iCs/>
        </w:rPr>
        <w:t>Az óvoda működése</w:t>
      </w:r>
      <w:r w:rsidRPr="004601CF">
        <w:rPr>
          <w:iCs/>
        </w:rPr>
        <w:t>.</w:t>
      </w:r>
      <w:r w:rsidR="007E7186" w:rsidRPr="004601CF">
        <w:rPr>
          <w:iCs/>
        </w:rPr>
        <w:t xml:space="preserve"> </w:t>
      </w:r>
      <w:r w:rsidRPr="004601CF">
        <w:rPr>
          <w:iCs/>
        </w:rPr>
        <w:t xml:space="preserve">Az óvoda működésének és az óvodai élet szervezésének jogszabályi háttere. A gyermek felvétele az óvodába, az óvodalátogatás feltételei és formái. </w:t>
      </w:r>
      <w:proofErr w:type="gramStart"/>
      <w:r w:rsidR="006D102D" w:rsidRPr="004601CF">
        <w:rPr>
          <w:iCs/>
        </w:rPr>
        <w:t>Heterogén</w:t>
      </w:r>
      <w:proofErr w:type="gramEnd"/>
      <w:r w:rsidR="006D102D" w:rsidRPr="004601CF">
        <w:rPr>
          <w:iCs/>
        </w:rPr>
        <w:t xml:space="preserve"> és homogén csoportok. </w:t>
      </w:r>
      <w:r w:rsidRPr="004601CF">
        <w:rPr>
          <w:iCs/>
        </w:rPr>
        <w:t xml:space="preserve">A nevelés és oktatás egyéni teljesítési módjai az óvodában. Az óvoda működését szabályozó </w:t>
      </w:r>
      <w:proofErr w:type="gramStart"/>
      <w:r w:rsidRPr="004601CF">
        <w:rPr>
          <w:iCs/>
        </w:rPr>
        <w:t>dokumentumok</w:t>
      </w:r>
      <w:proofErr w:type="gramEnd"/>
      <w:r w:rsidRPr="004601CF">
        <w:rPr>
          <w:iCs/>
        </w:rPr>
        <w:t xml:space="preserve">. </w:t>
      </w:r>
      <w:r w:rsidR="00790100" w:rsidRPr="004601CF">
        <w:rPr>
          <w:iCs/>
        </w:rPr>
        <w:t>Az óvoda pedagógiai és egyéb dokumentációja és annak vezetése. A sajátos nevelési igényű gyermekek pedagógiai dokumentációja.</w:t>
      </w:r>
    </w:p>
    <w:p w:rsidR="00185B52" w:rsidRPr="004601CF" w:rsidRDefault="00790100" w:rsidP="00C51441">
      <w:pPr>
        <w:pStyle w:val="Normlnywebov"/>
        <w:numPr>
          <w:ilvl w:val="0"/>
          <w:numId w:val="6"/>
        </w:numPr>
        <w:spacing w:before="240" w:beforeAutospacing="0" w:after="0" w:afterAutospacing="0"/>
        <w:jc w:val="both"/>
        <w:rPr>
          <w:iCs/>
        </w:rPr>
      </w:pPr>
      <w:r w:rsidRPr="004601CF">
        <w:rPr>
          <w:b/>
          <w:iCs/>
        </w:rPr>
        <w:t>Óvoda és óvodai nevelés</w:t>
      </w:r>
      <w:r w:rsidR="00185B52" w:rsidRPr="004601CF">
        <w:rPr>
          <w:b/>
          <w:iCs/>
        </w:rPr>
        <w:t>/nevelő-oktató folyamat</w:t>
      </w:r>
      <w:r w:rsidR="005A3814" w:rsidRPr="004601CF">
        <w:rPr>
          <w:b/>
          <w:iCs/>
        </w:rPr>
        <w:t xml:space="preserve">, </w:t>
      </w:r>
      <w:r w:rsidR="00185B52" w:rsidRPr="004601CF">
        <w:rPr>
          <w:b/>
          <w:iCs/>
        </w:rPr>
        <w:t xml:space="preserve">annak </w:t>
      </w:r>
      <w:r w:rsidR="005A3814" w:rsidRPr="004601CF">
        <w:rPr>
          <w:b/>
          <w:iCs/>
        </w:rPr>
        <w:t xml:space="preserve">szakaszai és </w:t>
      </w:r>
      <w:r w:rsidR="00185B52" w:rsidRPr="004601CF">
        <w:rPr>
          <w:b/>
          <w:iCs/>
        </w:rPr>
        <w:t>megvalósítási formái.</w:t>
      </w:r>
      <w:r w:rsidR="005A3814" w:rsidRPr="004601CF">
        <w:rPr>
          <w:b/>
          <w:iCs/>
        </w:rPr>
        <w:t xml:space="preserve"> </w:t>
      </w:r>
      <w:r w:rsidRPr="004601CF">
        <w:rPr>
          <w:iCs/>
        </w:rPr>
        <w:t>Az óvodai nevelés céljai és feladatai. Az óvodáskorú gyermek kulcskompetenciái.</w:t>
      </w:r>
      <w:r w:rsidR="003860A7" w:rsidRPr="004601CF">
        <w:t xml:space="preserve"> </w:t>
      </w:r>
      <w:r w:rsidR="003860A7" w:rsidRPr="004601CF">
        <w:rPr>
          <w:iCs/>
        </w:rPr>
        <w:t>Napirend és napirendi formák. Szervezési feltételek és létszám szerinti szervezési formák.</w:t>
      </w:r>
      <w:r w:rsidR="005A3814" w:rsidRPr="004601CF">
        <w:rPr>
          <w:iCs/>
        </w:rPr>
        <w:t xml:space="preserve"> </w:t>
      </w:r>
      <w:r w:rsidR="00185B52" w:rsidRPr="004601CF">
        <w:rPr>
          <w:iCs/>
        </w:rPr>
        <w:t xml:space="preserve">A nevelő-oktató folyamat </w:t>
      </w:r>
      <w:r w:rsidR="005A3814" w:rsidRPr="004601CF">
        <w:rPr>
          <w:iCs/>
        </w:rPr>
        <w:t>szakaszai: tervezés, a</w:t>
      </w:r>
      <w:r w:rsidR="00185B52" w:rsidRPr="004601CF">
        <w:rPr>
          <w:iCs/>
        </w:rPr>
        <w:t xml:space="preserve"> nevelő-oktató mu</w:t>
      </w:r>
      <w:r w:rsidR="005A3814" w:rsidRPr="004601CF">
        <w:rPr>
          <w:iCs/>
        </w:rPr>
        <w:t>nka szervezése és megvalósítása, é</w:t>
      </w:r>
      <w:r w:rsidR="00185B52" w:rsidRPr="004601CF">
        <w:rPr>
          <w:iCs/>
        </w:rPr>
        <w:t>rtékelés.</w:t>
      </w:r>
      <w:r w:rsidR="00501AFE" w:rsidRPr="004601CF">
        <w:t xml:space="preserve"> </w:t>
      </w:r>
      <w:r w:rsidR="00501AFE" w:rsidRPr="004601CF">
        <w:rPr>
          <w:iCs/>
        </w:rPr>
        <w:t>Szakköri tevékenységek és</w:t>
      </w:r>
      <w:r w:rsidR="00603CE4" w:rsidRPr="004601CF">
        <w:rPr>
          <w:iCs/>
        </w:rPr>
        <w:t xml:space="preserve"> </w:t>
      </w:r>
      <w:r w:rsidR="00501AFE" w:rsidRPr="004601CF">
        <w:rPr>
          <w:iCs/>
        </w:rPr>
        <w:t xml:space="preserve">óvodán kívüli tevékenységek. Kirándulások és </w:t>
      </w:r>
      <w:proofErr w:type="spellStart"/>
      <w:r w:rsidR="00501AFE" w:rsidRPr="004601CF">
        <w:rPr>
          <w:iCs/>
        </w:rPr>
        <w:t>exkurziók</w:t>
      </w:r>
      <w:proofErr w:type="spellEnd"/>
      <w:r w:rsidR="00501AFE" w:rsidRPr="004601CF">
        <w:rPr>
          <w:iCs/>
        </w:rPr>
        <w:t xml:space="preserve"> (tanulmányi kirándulások). </w:t>
      </w:r>
    </w:p>
    <w:p w:rsidR="00D01449" w:rsidRPr="004601CF" w:rsidRDefault="00C3586F" w:rsidP="00C51441">
      <w:pPr>
        <w:pStyle w:val="Normlnywebov"/>
        <w:numPr>
          <w:ilvl w:val="0"/>
          <w:numId w:val="6"/>
        </w:numPr>
        <w:spacing w:before="240" w:beforeAutospacing="0" w:after="0" w:afterAutospacing="0"/>
        <w:jc w:val="both"/>
        <w:rPr>
          <w:iCs/>
        </w:rPr>
      </w:pPr>
      <w:r w:rsidRPr="004601CF">
        <w:rPr>
          <w:b/>
          <w:iCs/>
        </w:rPr>
        <w:t>A tanterv kétszintű modellje</w:t>
      </w:r>
      <w:r w:rsidRPr="004601CF">
        <w:rPr>
          <w:iCs/>
        </w:rPr>
        <w:t>.</w:t>
      </w:r>
      <w:r w:rsidR="00BF487A" w:rsidRPr="004601CF">
        <w:rPr>
          <w:iCs/>
        </w:rPr>
        <w:t xml:space="preserve"> </w:t>
      </w:r>
      <w:r w:rsidR="003A3B29" w:rsidRPr="004601CF">
        <w:rPr>
          <w:b/>
          <w:iCs/>
        </w:rPr>
        <w:t xml:space="preserve">Az óvodai nevelés kétpólusú tartalmi szabályozása. </w:t>
      </w:r>
      <w:r w:rsidR="005D51FF" w:rsidRPr="004601CF">
        <w:rPr>
          <w:iCs/>
        </w:rPr>
        <w:t xml:space="preserve">Tanterv fogalma és fajtái. Törvényi szabályozás. </w:t>
      </w:r>
      <w:r w:rsidRPr="004601CF">
        <w:rPr>
          <w:iCs/>
        </w:rPr>
        <w:t>Az óvodai nevelés állami oktatási programja</w:t>
      </w:r>
      <w:r w:rsidR="003E0008" w:rsidRPr="004601CF">
        <w:rPr>
          <w:iCs/>
        </w:rPr>
        <w:t xml:space="preserve"> és annak </w:t>
      </w:r>
      <w:proofErr w:type="gramStart"/>
      <w:r w:rsidR="003E0008" w:rsidRPr="004601CF">
        <w:rPr>
          <w:iCs/>
        </w:rPr>
        <w:t>s</w:t>
      </w:r>
      <w:r w:rsidRPr="004601CF">
        <w:rPr>
          <w:iCs/>
        </w:rPr>
        <w:t>truktúrája</w:t>
      </w:r>
      <w:proofErr w:type="gramEnd"/>
      <w:r w:rsidR="003E0008" w:rsidRPr="004601CF">
        <w:rPr>
          <w:iCs/>
        </w:rPr>
        <w:t>.</w:t>
      </w:r>
      <w:r w:rsidR="00D9649C" w:rsidRPr="004601CF">
        <w:t xml:space="preserve"> </w:t>
      </w:r>
      <w:r w:rsidR="00D9649C" w:rsidRPr="004601CF">
        <w:rPr>
          <w:iCs/>
        </w:rPr>
        <w:t>Az óvodai nevelés célja és feladatai.</w:t>
      </w:r>
      <w:r w:rsidR="00BF487A" w:rsidRPr="004601CF">
        <w:rPr>
          <w:iCs/>
        </w:rPr>
        <w:t xml:space="preserve"> Művelődési területek. Művelődési standardok. A tanítás nyelve. A sajátos nevelési igényű gyermekek, a külföldi állampolgárok és a nemzeti kisebbségek nevelésének és oktatásának </w:t>
      </w:r>
      <w:r w:rsidR="00B56C27" w:rsidRPr="004601CF">
        <w:rPr>
          <w:iCs/>
        </w:rPr>
        <w:t>sajátosságai</w:t>
      </w:r>
      <w:r w:rsidR="00BF487A" w:rsidRPr="004601CF">
        <w:rPr>
          <w:iCs/>
        </w:rPr>
        <w:t>.</w:t>
      </w:r>
    </w:p>
    <w:p w:rsidR="00C3586F" w:rsidRPr="004601CF" w:rsidRDefault="00C3586F" w:rsidP="00C51441">
      <w:pPr>
        <w:pStyle w:val="Normlnywebov"/>
        <w:numPr>
          <w:ilvl w:val="0"/>
          <w:numId w:val="6"/>
        </w:numPr>
        <w:spacing w:before="240" w:beforeAutospacing="0" w:after="0" w:afterAutospacing="0"/>
        <w:jc w:val="both"/>
        <w:rPr>
          <w:iCs/>
        </w:rPr>
      </w:pPr>
      <w:r w:rsidRPr="004601CF">
        <w:rPr>
          <w:b/>
          <w:iCs/>
        </w:rPr>
        <w:lastRenderedPageBreak/>
        <w:t>Az iskolai/óvodai oktatási program</w:t>
      </w:r>
      <w:r w:rsidR="00F459FE" w:rsidRPr="004601CF">
        <w:rPr>
          <w:b/>
          <w:iCs/>
        </w:rPr>
        <w:t xml:space="preserve"> és nevelési program</w:t>
      </w:r>
      <w:r w:rsidRPr="004601CF">
        <w:rPr>
          <w:b/>
          <w:iCs/>
        </w:rPr>
        <w:t>.</w:t>
      </w:r>
      <w:r w:rsidRPr="004601CF">
        <w:rPr>
          <w:iCs/>
        </w:rPr>
        <w:t xml:space="preserve"> Az iskolai/óvodai oktatási program </w:t>
      </w:r>
      <w:r w:rsidR="00F459FE" w:rsidRPr="004601CF">
        <w:rPr>
          <w:iCs/>
        </w:rPr>
        <w:t xml:space="preserve">és nevelési program kialakításának elvei, </w:t>
      </w:r>
      <w:r w:rsidRPr="004601CF">
        <w:rPr>
          <w:iCs/>
        </w:rPr>
        <w:t>arculata, felépítése</w:t>
      </w:r>
      <w:r w:rsidR="00F459FE" w:rsidRPr="004601CF">
        <w:rPr>
          <w:iCs/>
        </w:rPr>
        <w:t>/</w:t>
      </w:r>
      <w:proofErr w:type="gramStart"/>
      <w:r w:rsidR="00F459FE" w:rsidRPr="004601CF">
        <w:rPr>
          <w:iCs/>
        </w:rPr>
        <w:t>struktúrája</w:t>
      </w:r>
      <w:proofErr w:type="gramEnd"/>
      <w:r w:rsidRPr="004601CF">
        <w:rPr>
          <w:iCs/>
        </w:rPr>
        <w:t xml:space="preserve">, megalkotása és annak törvényi háttere. </w:t>
      </w:r>
      <w:r w:rsidR="00F459FE" w:rsidRPr="004601CF">
        <w:rPr>
          <w:iCs/>
        </w:rPr>
        <w:t xml:space="preserve">Az iskola/óvoda és iskolai nevelési-oktatási létesítmények helyi viszonyainak és lehetőségeinek elemzése az oktatási program és nevelési program elkészítése előtt </w:t>
      </w:r>
      <w:r w:rsidR="00C51441">
        <w:rPr>
          <w:iCs/>
        </w:rPr>
        <w:t>–</w:t>
      </w:r>
      <w:r w:rsidR="00F459FE" w:rsidRPr="004601CF">
        <w:rPr>
          <w:iCs/>
        </w:rPr>
        <w:t xml:space="preserve"> SWOT elemzés.</w:t>
      </w:r>
    </w:p>
    <w:p w:rsidR="00C524AF" w:rsidRDefault="00362096" w:rsidP="00C51441">
      <w:pPr>
        <w:pStyle w:val="Odsekzoznamu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r w:rsidRPr="004601CF">
        <w:rPr>
          <w:rFonts w:ascii="Times New Roman" w:hAnsi="Times New Roman" w:cs="Times New Roman"/>
          <w:b/>
          <w:iCs/>
          <w:sz w:val="24"/>
          <w:szCs w:val="24"/>
          <w:lang w:val="hu-HU"/>
        </w:rPr>
        <w:t xml:space="preserve">A </w:t>
      </w:r>
      <w:r w:rsidR="00C524AF" w:rsidRPr="004601CF">
        <w:rPr>
          <w:rFonts w:ascii="Times New Roman" w:hAnsi="Times New Roman" w:cs="Times New Roman"/>
          <w:b/>
          <w:iCs/>
          <w:sz w:val="24"/>
          <w:szCs w:val="24"/>
          <w:lang w:val="hu-HU"/>
        </w:rPr>
        <w:t>didaktika fogalma és helye a</w:t>
      </w:r>
      <w:r w:rsidR="001F7C65" w:rsidRPr="004601CF">
        <w:rPr>
          <w:rFonts w:ascii="Times New Roman" w:hAnsi="Times New Roman" w:cs="Times New Roman"/>
          <w:b/>
          <w:iCs/>
          <w:sz w:val="24"/>
          <w:szCs w:val="24"/>
          <w:lang w:val="hu-HU"/>
        </w:rPr>
        <w:t> </w:t>
      </w:r>
      <w:r w:rsidR="00C524AF" w:rsidRPr="004601CF">
        <w:rPr>
          <w:rFonts w:ascii="Times New Roman" w:hAnsi="Times New Roman" w:cs="Times New Roman"/>
          <w:b/>
          <w:iCs/>
          <w:sz w:val="24"/>
          <w:szCs w:val="24"/>
          <w:lang w:val="hu-HU"/>
        </w:rPr>
        <w:t>pedagógiában</w:t>
      </w:r>
      <w:r w:rsidR="001F7C65" w:rsidRPr="004601CF">
        <w:rPr>
          <w:rFonts w:ascii="Times New Roman" w:hAnsi="Times New Roman" w:cs="Times New Roman"/>
          <w:b/>
          <w:iCs/>
          <w:sz w:val="24"/>
          <w:szCs w:val="24"/>
          <w:lang w:val="hu-HU"/>
        </w:rPr>
        <w:t>.</w:t>
      </w:r>
      <w:r w:rsidR="00EB1466" w:rsidRPr="004601CF">
        <w:rPr>
          <w:lang w:val="hu-HU"/>
        </w:rPr>
        <w:t xml:space="preserve"> </w:t>
      </w:r>
      <w:proofErr w:type="gramStart"/>
      <w:r w:rsidR="00EB1466" w:rsidRPr="004601CF">
        <w:rPr>
          <w:rFonts w:ascii="Times New Roman" w:hAnsi="Times New Roman" w:cs="Times New Roman"/>
          <w:iCs/>
          <w:sz w:val="24"/>
          <w:szCs w:val="24"/>
          <w:lang w:val="hu-HU"/>
        </w:rPr>
        <w:t>A</w:t>
      </w:r>
      <w:proofErr w:type="gramEnd"/>
      <w:r w:rsidR="00EB1466" w:rsidRPr="004601CF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didaktika tárgya és kapcsolata más pedagógiai tudományterületekkel.</w:t>
      </w:r>
      <w:r w:rsidR="001F7C65" w:rsidRPr="004601CF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</w:t>
      </w:r>
      <w:r w:rsidR="00C524AF" w:rsidRPr="004601CF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</w:t>
      </w:r>
      <w:r w:rsidR="009236FC" w:rsidRPr="004601CF">
        <w:rPr>
          <w:rFonts w:ascii="Times New Roman" w:hAnsi="Times New Roman" w:cs="Times New Roman"/>
          <w:iCs/>
          <w:sz w:val="24"/>
          <w:szCs w:val="24"/>
          <w:lang w:val="hu-HU"/>
        </w:rPr>
        <w:t>Nevelés, nevelő-oktató folyamat, o</w:t>
      </w:r>
      <w:r w:rsidR="00EB1466" w:rsidRPr="004601CF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ktatás, tanítás és tanulás: elméletek és modellek. </w:t>
      </w:r>
      <w:r w:rsidR="007D1277" w:rsidRPr="004601CF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Az oktatás ismeretelméleti </w:t>
      </w:r>
      <w:proofErr w:type="gramStart"/>
      <w:r w:rsidR="007D1277" w:rsidRPr="004601CF">
        <w:rPr>
          <w:rFonts w:ascii="Times New Roman" w:hAnsi="Times New Roman" w:cs="Times New Roman"/>
          <w:iCs/>
          <w:sz w:val="24"/>
          <w:szCs w:val="24"/>
          <w:lang w:val="hu-HU"/>
        </w:rPr>
        <w:t>aspektusai</w:t>
      </w:r>
      <w:proofErr w:type="gramEnd"/>
      <w:r w:rsidR="007D1277" w:rsidRPr="004601CF">
        <w:rPr>
          <w:rFonts w:ascii="Times New Roman" w:hAnsi="Times New Roman" w:cs="Times New Roman"/>
          <w:iCs/>
          <w:sz w:val="24"/>
          <w:szCs w:val="24"/>
          <w:lang w:val="hu-HU"/>
        </w:rPr>
        <w:t>. Az ismeretelmélet főbb irányzatai</w:t>
      </w:r>
      <w:r w:rsidR="000A04DC" w:rsidRPr="004601CF">
        <w:rPr>
          <w:rFonts w:ascii="Times New Roman" w:hAnsi="Times New Roman" w:cs="Times New Roman"/>
          <w:iCs/>
          <w:sz w:val="24"/>
          <w:szCs w:val="24"/>
          <w:lang w:val="hu-HU"/>
        </w:rPr>
        <w:t>.</w:t>
      </w:r>
    </w:p>
    <w:p w:rsidR="00D709C1" w:rsidRPr="004601CF" w:rsidRDefault="000C7372" w:rsidP="00C51441">
      <w:pPr>
        <w:pStyle w:val="Odsekzoznamu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01CF">
        <w:rPr>
          <w:rFonts w:ascii="Times New Roman" w:hAnsi="Times New Roman" w:cs="Times New Roman"/>
          <w:b/>
          <w:sz w:val="24"/>
          <w:szCs w:val="24"/>
          <w:lang w:val="hu-HU"/>
        </w:rPr>
        <w:t>A nevelés alapelvei</w:t>
      </w:r>
      <w:r w:rsidR="001B104E" w:rsidRPr="004601CF">
        <w:rPr>
          <w:rFonts w:ascii="Times New Roman" w:hAnsi="Times New Roman" w:cs="Times New Roman"/>
          <w:b/>
          <w:sz w:val="24"/>
          <w:szCs w:val="24"/>
          <w:lang w:val="hu-HU"/>
        </w:rPr>
        <w:t>, módszerei és stratégiái</w:t>
      </w:r>
      <w:r w:rsidR="001B104E" w:rsidRPr="004601C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AE1F44" w:rsidRPr="004601CF">
        <w:rPr>
          <w:rFonts w:ascii="Times New Roman" w:hAnsi="Times New Roman" w:cs="Times New Roman"/>
          <w:sz w:val="24"/>
          <w:szCs w:val="24"/>
          <w:lang w:val="hu-HU"/>
        </w:rPr>
        <w:t>Didaktikai alapelvek a tanítási</w:t>
      </w:r>
      <w:r w:rsidR="000A04DC" w:rsidRPr="004601CF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AE1F44" w:rsidRPr="004601CF">
        <w:rPr>
          <w:rFonts w:ascii="Times New Roman" w:hAnsi="Times New Roman" w:cs="Times New Roman"/>
          <w:sz w:val="24"/>
          <w:szCs w:val="24"/>
          <w:lang w:val="hu-HU"/>
        </w:rPr>
        <w:t xml:space="preserve">tanulási </w:t>
      </w:r>
      <w:r w:rsidR="000A04DC" w:rsidRPr="004601CF">
        <w:rPr>
          <w:rFonts w:ascii="Times New Roman" w:hAnsi="Times New Roman" w:cs="Times New Roman"/>
          <w:sz w:val="24"/>
          <w:szCs w:val="24"/>
          <w:lang w:val="hu-HU"/>
        </w:rPr>
        <w:t xml:space="preserve">és nevelési </w:t>
      </w:r>
      <w:r w:rsidR="00AE1F44" w:rsidRPr="004601CF">
        <w:rPr>
          <w:rFonts w:ascii="Times New Roman" w:hAnsi="Times New Roman" w:cs="Times New Roman"/>
          <w:sz w:val="24"/>
          <w:szCs w:val="24"/>
          <w:lang w:val="hu-HU"/>
        </w:rPr>
        <w:t>folyamatban és azok jellemzése. Az óvodás korú gyermekek nevelésének főbb elvei.</w:t>
      </w:r>
      <w:r w:rsidR="00DB6CF9" w:rsidRPr="004601C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C7F9D" w:rsidRPr="004601CF">
        <w:rPr>
          <w:rFonts w:ascii="Times New Roman" w:hAnsi="Times New Roman" w:cs="Times New Roman"/>
          <w:sz w:val="24"/>
          <w:szCs w:val="24"/>
          <w:lang w:val="hu-HU"/>
        </w:rPr>
        <w:t xml:space="preserve">Módszerek és </w:t>
      </w:r>
      <w:r w:rsidR="00BB50ED" w:rsidRPr="004601CF">
        <w:rPr>
          <w:rFonts w:ascii="Times New Roman" w:hAnsi="Times New Roman" w:cs="Times New Roman"/>
          <w:sz w:val="24"/>
          <w:szCs w:val="24"/>
          <w:lang w:val="hu-HU"/>
        </w:rPr>
        <w:t>csoportosításuk</w:t>
      </w:r>
      <w:r w:rsidR="00BC7F9D" w:rsidRPr="004601C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513293" w:rsidRPr="004601C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A3A3F" w:rsidRPr="004601CF">
        <w:rPr>
          <w:rFonts w:ascii="Times New Roman" w:hAnsi="Times New Roman" w:cs="Times New Roman"/>
          <w:sz w:val="24"/>
          <w:szCs w:val="24"/>
          <w:lang w:val="hu-HU"/>
        </w:rPr>
        <w:t> pedagógus stratégiái. Figyelemfelkeltő, motiváló stratégiák. Új ismereteket szerző és feldolgozó stratégiák. Ismereteket alkalmazó stratégiák.  Ismereteket rendszerező stratégiák. Az ellenő</w:t>
      </w:r>
      <w:r w:rsidR="00C51441">
        <w:rPr>
          <w:rFonts w:ascii="Times New Roman" w:hAnsi="Times New Roman" w:cs="Times New Roman"/>
          <w:sz w:val="24"/>
          <w:szCs w:val="24"/>
          <w:lang w:val="hu-HU"/>
        </w:rPr>
        <w:t xml:space="preserve">rzés és az értékelés stratégiái. </w:t>
      </w:r>
    </w:p>
    <w:p w:rsidR="00E8706B" w:rsidRPr="004601CF" w:rsidRDefault="00E8706B" w:rsidP="00C51441">
      <w:pPr>
        <w:pStyle w:val="Normlnywebov"/>
        <w:numPr>
          <w:ilvl w:val="0"/>
          <w:numId w:val="6"/>
        </w:numPr>
        <w:spacing w:before="240" w:beforeAutospacing="0" w:after="0"/>
        <w:jc w:val="both"/>
        <w:rPr>
          <w:iCs/>
          <w:color w:val="000000" w:themeColor="text1"/>
        </w:rPr>
      </w:pPr>
      <w:r w:rsidRPr="004601CF">
        <w:rPr>
          <w:b/>
        </w:rPr>
        <w:t xml:space="preserve">Taneszközök. </w:t>
      </w:r>
      <w:r w:rsidRPr="004601CF">
        <w:t xml:space="preserve">A taneszközök fogalma, csoportosítása, rendszerezése.  Taneszközök – oktatást segítő eszközök, oktatástechnikai segédeszközök és típusaik. Szemléltető </w:t>
      </w:r>
      <w:r w:rsidRPr="004601CF">
        <w:rPr>
          <w:color w:val="000000" w:themeColor="text1"/>
        </w:rPr>
        <w:t>eszközök. Az infokommunikációs technológia (IKT) eszközeinek alkalmazása a nevelő-oktató folyamatban.</w:t>
      </w:r>
    </w:p>
    <w:p w:rsidR="00515A18" w:rsidRPr="004601CF" w:rsidRDefault="00284F4D" w:rsidP="00C51441">
      <w:pPr>
        <w:pStyle w:val="Normlnywebov"/>
        <w:numPr>
          <w:ilvl w:val="0"/>
          <w:numId w:val="6"/>
        </w:numPr>
        <w:spacing w:before="240" w:beforeAutospacing="0" w:after="0" w:afterAutospacing="0"/>
        <w:jc w:val="both"/>
        <w:rPr>
          <w:iCs/>
          <w:color w:val="000000" w:themeColor="text1"/>
        </w:rPr>
      </w:pPr>
      <w:r w:rsidRPr="004601CF">
        <w:rPr>
          <w:b/>
          <w:iCs/>
          <w:color w:val="000000" w:themeColor="text1"/>
        </w:rPr>
        <w:t>Emlékezet és t</w:t>
      </w:r>
      <w:r w:rsidR="00515A18" w:rsidRPr="004601CF">
        <w:rPr>
          <w:b/>
          <w:iCs/>
          <w:color w:val="000000" w:themeColor="text1"/>
        </w:rPr>
        <w:t>anulás</w:t>
      </w:r>
      <w:r w:rsidRPr="004601CF">
        <w:rPr>
          <w:b/>
          <w:iCs/>
          <w:color w:val="000000" w:themeColor="text1"/>
        </w:rPr>
        <w:t xml:space="preserve">. </w:t>
      </w:r>
      <w:r w:rsidRPr="004601CF">
        <w:rPr>
          <w:iCs/>
          <w:color w:val="000000" w:themeColor="text1"/>
        </w:rPr>
        <w:t>Emlékezet alapfolyamatai, emlékezeti tárak, a tanulás fogalma</w:t>
      </w:r>
      <w:r w:rsidR="00515A18" w:rsidRPr="004601CF">
        <w:rPr>
          <w:iCs/>
          <w:color w:val="000000" w:themeColor="text1"/>
        </w:rPr>
        <w:t xml:space="preserve">, hétköznapi, pedagógiai és pszichológiai értelmezése, </w:t>
      </w:r>
      <w:r w:rsidR="00160BCC" w:rsidRPr="004601CF">
        <w:rPr>
          <w:iCs/>
          <w:color w:val="000000" w:themeColor="text1"/>
        </w:rPr>
        <w:t xml:space="preserve">a </w:t>
      </w:r>
      <w:r w:rsidR="00515A18" w:rsidRPr="004601CF">
        <w:rPr>
          <w:iCs/>
          <w:color w:val="000000" w:themeColor="text1"/>
        </w:rPr>
        <w:t>tanulás típusai, szociális tanulás szintjei</w:t>
      </w:r>
      <w:r w:rsidRPr="004601CF">
        <w:rPr>
          <w:iCs/>
          <w:color w:val="000000" w:themeColor="text1"/>
        </w:rPr>
        <w:t xml:space="preserve">, kondicionálás típusai. </w:t>
      </w:r>
    </w:p>
    <w:p w:rsidR="001F7C65" w:rsidRPr="004601CF" w:rsidRDefault="00A066F4" w:rsidP="00C51441">
      <w:pPr>
        <w:pStyle w:val="Normlnywebov"/>
        <w:numPr>
          <w:ilvl w:val="0"/>
          <w:numId w:val="6"/>
        </w:numPr>
        <w:spacing w:before="240" w:beforeAutospacing="0" w:after="0" w:afterAutospacing="0"/>
        <w:jc w:val="both"/>
        <w:rPr>
          <w:iCs/>
          <w:color w:val="000000" w:themeColor="text1"/>
        </w:rPr>
      </w:pPr>
      <w:r w:rsidRPr="004601CF">
        <w:rPr>
          <w:b/>
          <w:iCs/>
          <w:color w:val="000000" w:themeColor="text1"/>
        </w:rPr>
        <w:t xml:space="preserve">A gondolkodási, logikai képességek fejlesztése. </w:t>
      </w:r>
      <w:r w:rsidR="006E2119" w:rsidRPr="004601CF">
        <w:rPr>
          <w:iCs/>
          <w:color w:val="000000" w:themeColor="text1"/>
        </w:rPr>
        <w:t>Gondolkodás</w:t>
      </w:r>
      <w:r w:rsidR="003E6E01" w:rsidRPr="004601CF">
        <w:rPr>
          <w:iCs/>
          <w:color w:val="000000" w:themeColor="text1"/>
        </w:rPr>
        <w:t>.</w:t>
      </w:r>
      <w:r w:rsidR="006E2119" w:rsidRPr="004601CF">
        <w:rPr>
          <w:b/>
          <w:iCs/>
          <w:color w:val="000000" w:themeColor="text1"/>
        </w:rPr>
        <w:t xml:space="preserve"> </w:t>
      </w:r>
      <w:r w:rsidRPr="004601CF">
        <w:rPr>
          <w:iCs/>
          <w:color w:val="000000" w:themeColor="text1"/>
        </w:rPr>
        <w:t>A gondolkodás alapfolyamatai/gondolkodási műveletek. L</w:t>
      </w:r>
      <w:r w:rsidR="006E2119" w:rsidRPr="004601CF">
        <w:rPr>
          <w:iCs/>
          <w:color w:val="000000" w:themeColor="text1"/>
        </w:rPr>
        <w:t>ogikus gondolkodás</w:t>
      </w:r>
      <w:r w:rsidRPr="004601CF">
        <w:rPr>
          <w:iCs/>
          <w:color w:val="000000" w:themeColor="text1"/>
        </w:rPr>
        <w:t xml:space="preserve">. </w:t>
      </w:r>
      <w:proofErr w:type="gramStart"/>
      <w:r w:rsidRPr="004601CF">
        <w:rPr>
          <w:iCs/>
          <w:color w:val="000000" w:themeColor="text1"/>
        </w:rPr>
        <w:t>Probléma</w:t>
      </w:r>
      <w:proofErr w:type="gramEnd"/>
      <w:r w:rsidRPr="004601CF">
        <w:rPr>
          <w:iCs/>
          <w:color w:val="000000" w:themeColor="text1"/>
        </w:rPr>
        <w:t xml:space="preserve">megoldó gondolkodás. </w:t>
      </w:r>
      <w:r w:rsidR="00525B7D" w:rsidRPr="004601CF">
        <w:rPr>
          <w:iCs/>
          <w:color w:val="000000" w:themeColor="text1"/>
        </w:rPr>
        <w:t>Gondolkodási stratégiák</w:t>
      </w:r>
    </w:p>
    <w:p w:rsidR="003E6E01" w:rsidRPr="004601CF" w:rsidRDefault="003E6E01" w:rsidP="00C51441">
      <w:pPr>
        <w:pStyle w:val="Odsekzoznamu"/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</w:pPr>
      <w:r w:rsidRPr="004601CF"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hu-HU"/>
        </w:rPr>
        <w:t>Motiváció</w:t>
      </w:r>
      <w:r w:rsidR="0046300B" w:rsidRPr="004601CF"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hu-HU"/>
        </w:rPr>
        <w:t xml:space="preserve"> és érzelmek</w:t>
      </w:r>
      <w:r w:rsidRPr="004601CF"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hu-HU"/>
        </w:rPr>
        <w:t>.</w:t>
      </w:r>
      <w:r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 Motiváció, lényege és elméletei.  A motiváció és motívumok típusai. Belső motiváció. Külső motiváció. Tanulási motiváció és fajtái. Motivációs módszerek. A motiváció és motiválás szerepe a nevelő-oktató folyamatban. </w:t>
      </w:r>
      <w:r w:rsidR="004F487E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Érzelmek. </w:t>
      </w:r>
      <w:r w:rsidR="002F399C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>Az érzelmek jellemzői.</w:t>
      </w:r>
    </w:p>
    <w:p w:rsidR="00F03F24" w:rsidRPr="004601CF" w:rsidRDefault="00F03F24" w:rsidP="00C51441">
      <w:pPr>
        <w:pStyle w:val="Normlnywebov"/>
        <w:numPr>
          <w:ilvl w:val="0"/>
          <w:numId w:val="6"/>
        </w:numPr>
        <w:spacing w:before="240" w:beforeAutospacing="0" w:after="0" w:afterAutospacing="0"/>
        <w:jc w:val="both"/>
        <w:rPr>
          <w:iCs/>
        </w:rPr>
      </w:pPr>
      <w:r w:rsidRPr="004601CF">
        <w:rPr>
          <w:b/>
          <w:iCs/>
        </w:rPr>
        <w:t>Intelligencia</w:t>
      </w:r>
      <w:r w:rsidR="000F46E7" w:rsidRPr="004601CF">
        <w:rPr>
          <w:b/>
          <w:iCs/>
        </w:rPr>
        <w:t xml:space="preserve"> és kreativitás</w:t>
      </w:r>
      <w:r w:rsidRPr="004601CF">
        <w:rPr>
          <w:iCs/>
        </w:rPr>
        <w:t xml:space="preserve">. Fogalma, </w:t>
      </w:r>
      <w:proofErr w:type="gramStart"/>
      <w:r w:rsidRPr="004601CF">
        <w:rPr>
          <w:iCs/>
        </w:rPr>
        <w:t>definíciója</w:t>
      </w:r>
      <w:proofErr w:type="gramEnd"/>
      <w:r w:rsidRPr="004601CF">
        <w:rPr>
          <w:iCs/>
        </w:rPr>
        <w:t xml:space="preserve">, modelljei, típusai. Érzelmi intelligencia (D. </w:t>
      </w:r>
      <w:proofErr w:type="spellStart"/>
      <w:r w:rsidRPr="004601CF">
        <w:rPr>
          <w:iCs/>
        </w:rPr>
        <w:t>Goleman</w:t>
      </w:r>
      <w:proofErr w:type="spellEnd"/>
      <w:r w:rsidRPr="004601CF">
        <w:rPr>
          <w:iCs/>
        </w:rPr>
        <w:t xml:space="preserve">) </w:t>
      </w:r>
      <w:r w:rsidR="00C51441">
        <w:rPr>
          <w:iCs/>
        </w:rPr>
        <w:t>–</w:t>
      </w:r>
      <w:r w:rsidRPr="004601CF">
        <w:rPr>
          <w:iCs/>
        </w:rPr>
        <w:t xml:space="preserve"> jellemzői és fejlesztése. Kreativitás</w:t>
      </w:r>
      <w:r w:rsidR="000A04DC" w:rsidRPr="004601CF">
        <w:rPr>
          <w:iCs/>
        </w:rPr>
        <w:t xml:space="preserve"> </w:t>
      </w:r>
      <w:r w:rsidR="000F46E7" w:rsidRPr="004601CF">
        <w:rPr>
          <w:iCs/>
        </w:rPr>
        <w:t xml:space="preserve">- fogalma és </w:t>
      </w:r>
      <w:proofErr w:type="gramStart"/>
      <w:r w:rsidR="000F46E7" w:rsidRPr="004601CF">
        <w:rPr>
          <w:iCs/>
        </w:rPr>
        <w:t>definíciója</w:t>
      </w:r>
      <w:proofErr w:type="gramEnd"/>
      <w:r w:rsidRPr="004601CF">
        <w:rPr>
          <w:iCs/>
        </w:rPr>
        <w:t xml:space="preserve">. </w:t>
      </w:r>
      <w:r w:rsidR="003B54D4" w:rsidRPr="004601CF">
        <w:rPr>
          <w:iCs/>
        </w:rPr>
        <w:t xml:space="preserve">Kreativitás szintjei. Az intelligencia és kreativitás kapcsolata. </w:t>
      </w:r>
      <w:r w:rsidRPr="004601CF">
        <w:rPr>
          <w:iCs/>
        </w:rPr>
        <w:t>A kreativitás helye és szerepe a nevelésben és oktatásban.</w:t>
      </w:r>
      <w:r w:rsidRPr="004601CF">
        <w:t xml:space="preserve"> </w:t>
      </w:r>
      <w:r w:rsidRPr="004601CF">
        <w:rPr>
          <w:iCs/>
        </w:rPr>
        <w:t>A kreativitás fejlesztésének lehetőségei az óvodában és iskolában.</w:t>
      </w:r>
    </w:p>
    <w:p w:rsidR="0037452B" w:rsidRPr="00C51441" w:rsidRDefault="00F03F24" w:rsidP="00C51441">
      <w:pPr>
        <w:pStyle w:val="Odsekzoznamu"/>
        <w:numPr>
          <w:ilvl w:val="0"/>
          <w:numId w:val="6"/>
        </w:numPr>
        <w:spacing w:before="240"/>
        <w:rPr>
          <w:rFonts w:ascii="Times New Roman" w:hAnsi="Times New Roman" w:cs="Times New Roman"/>
          <w:iCs/>
          <w:sz w:val="24"/>
          <w:szCs w:val="24"/>
          <w:lang w:val="hu-HU"/>
        </w:rPr>
      </w:pPr>
      <w:r w:rsidRPr="004601CF">
        <w:rPr>
          <w:rFonts w:ascii="Times New Roman" w:hAnsi="Times New Roman" w:cs="Times New Roman"/>
          <w:b/>
          <w:iCs/>
          <w:sz w:val="24"/>
          <w:szCs w:val="24"/>
          <w:lang w:val="hu-HU"/>
        </w:rPr>
        <w:t>Beszéd és kommunikáció</w:t>
      </w:r>
      <w:r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. </w:t>
      </w:r>
      <w:r w:rsidR="00A25758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>Nyelvhasználat és kommunikáció, v</w:t>
      </w:r>
      <w:r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>erbális, nonverbális és metakommunikáció. Nyelvi</w:t>
      </w:r>
      <w:r w:rsidR="00A25758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 kommunikáció sajátosságai, nyelvi</w:t>
      </w:r>
      <w:r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 fejlődés és beszédfejlődés óvodáskorban. </w:t>
      </w:r>
      <w:r w:rsidR="009D548E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Kommunikációs </w:t>
      </w:r>
      <w:proofErr w:type="gramStart"/>
      <w:r w:rsidR="009D548E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>problémák</w:t>
      </w:r>
      <w:proofErr w:type="gramEnd"/>
      <w:r w:rsidR="009D548E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 és zavarok óvodáskorban.</w:t>
      </w:r>
    </w:p>
    <w:p w:rsidR="00C51441" w:rsidRPr="00C51441" w:rsidRDefault="00C51441" w:rsidP="00C51441">
      <w:pPr>
        <w:spacing w:before="240"/>
        <w:ind w:left="720"/>
        <w:rPr>
          <w:rFonts w:ascii="Times New Roman" w:hAnsi="Times New Roman" w:cs="Times New Roman"/>
          <w:iCs/>
          <w:sz w:val="24"/>
          <w:szCs w:val="24"/>
          <w:lang w:val="hu-HU"/>
        </w:rPr>
      </w:pPr>
    </w:p>
    <w:p w:rsidR="007B41F6" w:rsidRDefault="000B2B31" w:rsidP="00C51441">
      <w:pPr>
        <w:pStyle w:val="Odsekzoznamu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r w:rsidRPr="004601CF">
        <w:rPr>
          <w:rFonts w:ascii="Times New Roman" w:hAnsi="Times New Roman" w:cs="Times New Roman"/>
          <w:b/>
          <w:iCs/>
          <w:sz w:val="24"/>
          <w:szCs w:val="24"/>
          <w:lang w:val="hu-HU"/>
        </w:rPr>
        <w:lastRenderedPageBreak/>
        <w:t>Szocializáció.</w:t>
      </w:r>
      <w:r w:rsidRPr="004601CF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Társas kapcsolatok az óvodában.</w:t>
      </w:r>
      <w:r w:rsidR="008132AE" w:rsidRPr="004601CF">
        <w:rPr>
          <w:lang w:val="hu-HU"/>
        </w:rPr>
        <w:t xml:space="preserve"> </w:t>
      </w:r>
      <w:r w:rsidR="008132AE" w:rsidRPr="004601CF">
        <w:rPr>
          <w:rFonts w:ascii="Times New Roman" w:hAnsi="Times New Roman" w:cs="Times New Roman"/>
          <w:iCs/>
          <w:sz w:val="24"/>
          <w:szCs w:val="24"/>
          <w:lang w:val="hu-HU"/>
        </w:rPr>
        <w:t>Az óvoda szerepe a társadalmi beilleszkedés folyamatában.</w:t>
      </w:r>
      <w:r w:rsidRPr="004601CF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Kortárs </w:t>
      </w:r>
      <w:proofErr w:type="gramStart"/>
      <w:r w:rsidRPr="004601CF">
        <w:rPr>
          <w:rFonts w:ascii="Times New Roman" w:hAnsi="Times New Roman" w:cs="Times New Roman"/>
          <w:iCs/>
          <w:sz w:val="24"/>
          <w:szCs w:val="24"/>
          <w:lang w:val="hu-HU"/>
        </w:rPr>
        <w:t>inte</w:t>
      </w:r>
      <w:r w:rsidR="00837517" w:rsidRPr="004601CF">
        <w:rPr>
          <w:rFonts w:ascii="Times New Roman" w:hAnsi="Times New Roman" w:cs="Times New Roman"/>
          <w:iCs/>
          <w:sz w:val="24"/>
          <w:szCs w:val="24"/>
          <w:lang w:val="hu-HU"/>
        </w:rPr>
        <w:t>ra</w:t>
      </w:r>
      <w:r w:rsidRPr="004601CF">
        <w:rPr>
          <w:rFonts w:ascii="Times New Roman" w:hAnsi="Times New Roman" w:cs="Times New Roman"/>
          <w:iCs/>
          <w:sz w:val="24"/>
          <w:szCs w:val="24"/>
          <w:lang w:val="hu-HU"/>
        </w:rPr>
        <w:t>kciók</w:t>
      </w:r>
      <w:proofErr w:type="gramEnd"/>
      <w:r w:rsidRPr="004601CF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. A kortárs kapcsolatok formálódása óvodáskorban. Differenciálás a nevelő-oktató folyamatban. </w:t>
      </w:r>
    </w:p>
    <w:p w:rsidR="00C51441" w:rsidRPr="00C51441" w:rsidRDefault="00C51441" w:rsidP="00C51441">
      <w:pPr>
        <w:pStyle w:val="Odsekzoznamu"/>
        <w:rPr>
          <w:rFonts w:ascii="Times New Roman" w:hAnsi="Times New Roman" w:cs="Times New Roman"/>
          <w:iCs/>
          <w:sz w:val="24"/>
          <w:szCs w:val="24"/>
          <w:lang w:val="hu-HU"/>
        </w:rPr>
      </w:pPr>
    </w:p>
    <w:p w:rsidR="007B41F6" w:rsidRDefault="008132AE" w:rsidP="00C51441">
      <w:pPr>
        <w:pStyle w:val="Odsekzoznamu"/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</w:pPr>
      <w:r w:rsidRPr="004601CF"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hu-HU"/>
        </w:rPr>
        <w:t>A c</w:t>
      </w:r>
      <w:r w:rsidR="007B41F6" w:rsidRPr="004601CF"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hu-HU"/>
        </w:rPr>
        <w:t xml:space="preserve">salád, mint </w:t>
      </w:r>
      <w:r w:rsidR="002F6246" w:rsidRPr="004601CF"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hu-HU"/>
        </w:rPr>
        <w:t xml:space="preserve">természetes és </w:t>
      </w:r>
      <w:r w:rsidR="007B41F6" w:rsidRPr="004601CF"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hu-HU"/>
        </w:rPr>
        <w:t>elsődleges szocializációs színtér</w:t>
      </w:r>
      <w:r w:rsidR="007B41F6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. Családi nevelés </w:t>
      </w:r>
      <w:proofErr w:type="gramStart"/>
      <w:r w:rsidR="007B41F6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>funkciói</w:t>
      </w:r>
      <w:proofErr w:type="gramEnd"/>
      <w:r w:rsidR="007B41F6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 és típusai.</w:t>
      </w:r>
      <w:r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 </w:t>
      </w:r>
      <w:r w:rsidR="00B21A26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A családi környezet, mint a gyermek személyiségfejlődésének meghatározó tényezője. </w:t>
      </w:r>
      <w:r w:rsidR="002E61C9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A család, mint az óvoda partnere: a család </w:t>
      </w:r>
      <w:r w:rsidR="007B41F6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>és az óvoda együttműködése.</w:t>
      </w:r>
      <w:r w:rsidR="00096861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 A család együttműködése szakemberekkel</w:t>
      </w:r>
      <w:r w:rsidR="00810F64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>.</w:t>
      </w:r>
    </w:p>
    <w:p w:rsidR="00C51441" w:rsidRPr="004601CF" w:rsidRDefault="00C51441" w:rsidP="00C51441">
      <w:pPr>
        <w:pStyle w:val="Odsekzoznamu"/>
        <w:spacing w:before="240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</w:pPr>
    </w:p>
    <w:p w:rsidR="000B2B31" w:rsidRDefault="000B2B31" w:rsidP="00C51441">
      <w:pPr>
        <w:pStyle w:val="Odsekzoznamu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01CF">
        <w:rPr>
          <w:rFonts w:ascii="Times New Roman" w:hAnsi="Times New Roman" w:cs="Times New Roman"/>
          <w:b/>
          <w:iCs/>
          <w:sz w:val="24"/>
          <w:szCs w:val="24"/>
          <w:lang w:val="hu-HU"/>
        </w:rPr>
        <w:t xml:space="preserve">Az óvodáskor életkori sajátosságai, fejlődési törvényszerűségei </w:t>
      </w:r>
      <w:r w:rsidRPr="004601CF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(biológiai, pszichológiai és szociális szempontból). Emberi szervrendszerek, különös hangsúlyt fektetve e rendszerek </w:t>
      </w:r>
      <w:proofErr w:type="gramStart"/>
      <w:r w:rsidRPr="004601CF">
        <w:rPr>
          <w:rFonts w:ascii="Times New Roman" w:hAnsi="Times New Roman" w:cs="Times New Roman"/>
          <w:iCs/>
          <w:sz w:val="24"/>
          <w:szCs w:val="24"/>
          <w:lang w:val="hu-HU"/>
        </w:rPr>
        <w:t>morfológiai</w:t>
      </w:r>
      <w:proofErr w:type="gramEnd"/>
      <w:r w:rsidRPr="004601CF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és funkcionális jellemzőire bizonyos korszakokban, elsősorban a gyermekkorban. Fizikai és szellemi életkor </w:t>
      </w:r>
      <w:r w:rsidR="00C51441">
        <w:rPr>
          <w:rFonts w:ascii="Times New Roman" w:hAnsi="Times New Roman" w:cs="Times New Roman"/>
          <w:iCs/>
          <w:sz w:val="24"/>
          <w:szCs w:val="24"/>
        </w:rPr>
        <w:t>–</w:t>
      </w:r>
      <w:r w:rsidRPr="004601CF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megfigyelési sémák, fejlődési skálák és fejlődési periódusok. Testi- és mozgásfejlődés. Személyiségfejlődés és fejlesztés az óvodában. A személyiség fejlődését befolyásoló tényezők.</w:t>
      </w:r>
      <w:r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 Az óvodáskori gondolkodás jellemzői. </w:t>
      </w:r>
      <w:r w:rsidRPr="004601CF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Emlékezet, figy</w:t>
      </w:r>
      <w:r w:rsidR="00837517" w:rsidRPr="004601CF">
        <w:rPr>
          <w:rFonts w:ascii="Times New Roman" w:hAnsi="Times New Roman" w:cs="Times New Roman"/>
          <w:iCs/>
          <w:sz w:val="24"/>
          <w:szCs w:val="24"/>
          <w:lang w:val="hu-HU"/>
        </w:rPr>
        <w:t>e</w:t>
      </w:r>
      <w:r w:rsidRPr="004601CF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lem és </w:t>
      </w:r>
      <w:proofErr w:type="gramStart"/>
      <w:r w:rsidRPr="004601CF">
        <w:rPr>
          <w:rFonts w:ascii="Times New Roman" w:hAnsi="Times New Roman" w:cs="Times New Roman"/>
          <w:iCs/>
          <w:sz w:val="24"/>
          <w:szCs w:val="24"/>
          <w:lang w:val="hu-HU"/>
        </w:rPr>
        <w:t>koncentráció</w:t>
      </w:r>
      <w:proofErr w:type="gramEnd"/>
      <w:r w:rsidRPr="004601CF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.  </w:t>
      </w:r>
      <w:proofErr w:type="spellStart"/>
      <w:r w:rsidRPr="004601CF">
        <w:rPr>
          <w:rFonts w:ascii="Times New Roman" w:hAnsi="Times New Roman" w:cs="Times New Roman"/>
          <w:iCs/>
          <w:sz w:val="24"/>
          <w:szCs w:val="24"/>
          <w:lang w:val="hu-HU"/>
        </w:rPr>
        <w:t>Piaget</w:t>
      </w:r>
      <w:proofErr w:type="spellEnd"/>
      <w:r w:rsidRPr="004601CF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, Freud, </w:t>
      </w:r>
      <w:proofErr w:type="spellStart"/>
      <w:r w:rsidRPr="004601CF">
        <w:rPr>
          <w:rFonts w:ascii="Times New Roman" w:hAnsi="Times New Roman" w:cs="Times New Roman"/>
          <w:iCs/>
          <w:sz w:val="24"/>
          <w:szCs w:val="24"/>
          <w:lang w:val="hu-HU"/>
        </w:rPr>
        <w:t>Erikson</w:t>
      </w:r>
      <w:proofErr w:type="spellEnd"/>
      <w:r w:rsidRPr="004601CF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fejlődési elméletei. Gardner képességelmélete. Rogers személyközpontú elmélete.</w:t>
      </w:r>
      <w:r w:rsidRPr="004601C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51441" w:rsidRPr="00C51441" w:rsidRDefault="00C51441" w:rsidP="00C51441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0B2B31" w:rsidRPr="004601CF" w:rsidRDefault="000B2B31" w:rsidP="00C51441">
      <w:pPr>
        <w:pStyle w:val="Odsekzoznamu"/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</w:pPr>
      <w:r w:rsidRPr="004601CF"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hu-HU"/>
        </w:rPr>
        <w:t>Óvoda</w:t>
      </w:r>
      <w:r w:rsidR="00F160CD" w:rsidRPr="004601CF"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hu-HU"/>
        </w:rPr>
        <w:t xml:space="preserve"> </w:t>
      </w:r>
      <w:r w:rsidR="00C51441">
        <w:rPr>
          <w:rFonts w:ascii="Times New Roman" w:hAnsi="Times New Roman" w:cs="Times New Roman"/>
          <w:iCs/>
          <w:sz w:val="24"/>
          <w:szCs w:val="24"/>
        </w:rPr>
        <w:t>–</w:t>
      </w:r>
      <w:r w:rsidRPr="004601CF"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hu-HU"/>
        </w:rPr>
        <w:t xml:space="preserve"> iskola átmenet. </w:t>
      </w:r>
      <w:r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>Jogszabályok.</w:t>
      </w:r>
      <w:r w:rsidRPr="004601CF"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hu-HU"/>
        </w:rPr>
        <w:t xml:space="preserve"> </w:t>
      </w:r>
      <w:r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>Óvoda</w:t>
      </w:r>
      <w:r w:rsidR="00F160CD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 </w:t>
      </w:r>
      <w:r w:rsidR="00C51441">
        <w:rPr>
          <w:rFonts w:ascii="Times New Roman" w:hAnsi="Times New Roman" w:cs="Times New Roman"/>
          <w:iCs/>
          <w:sz w:val="24"/>
          <w:szCs w:val="24"/>
        </w:rPr>
        <w:t>–</w:t>
      </w:r>
      <w:r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 iskola közti átmenet segítése. Iskolaérettség/iskolára való alkalmasság. Iskolaérettség </w:t>
      </w:r>
      <w:proofErr w:type="gramStart"/>
      <w:r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>kritériumai</w:t>
      </w:r>
      <w:proofErr w:type="gramEnd"/>
      <w:r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>. Iskolára való alkalmasság tesztelése. Az óvoda és a család együttműködése a szakemberekkel.</w:t>
      </w:r>
    </w:p>
    <w:p w:rsidR="008E0028" w:rsidRPr="004601CF" w:rsidRDefault="008E0028" w:rsidP="00C51441">
      <w:pPr>
        <w:pStyle w:val="Normlnywebov"/>
        <w:numPr>
          <w:ilvl w:val="0"/>
          <w:numId w:val="6"/>
        </w:numPr>
        <w:spacing w:before="240" w:beforeAutospacing="0" w:after="0" w:afterAutospacing="0"/>
        <w:jc w:val="both"/>
        <w:rPr>
          <w:iCs/>
        </w:rPr>
      </w:pPr>
      <w:r w:rsidRPr="004601CF">
        <w:rPr>
          <w:b/>
          <w:iCs/>
        </w:rPr>
        <w:t>Sajátos nevelési igényű gyermek</w:t>
      </w:r>
      <w:r w:rsidR="00A52D29" w:rsidRPr="004601CF">
        <w:rPr>
          <w:b/>
          <w:iCs/>
        </w:rPr>
        <w:t xml:space="preserve"> az óvodában és iskolában</w:t>
      </w:r>
      <w:r w:rsidRPr="004601CF">
        <w:rPr>
          <w:b/>
          <w:iCs/>
        </w:rPr>
        <w:t xml:space="preserve">. </w:t>
      </w:r>
      <w:r w:rsidRPr="004601CF">
        <w:rPr>
          <w:iCs/>
        </w:rPr>
        <w:t xml:space="preserve">A sajátos nevelési igény fogalma és törvényi szabályozása. Alapfogalmak értelmezése, szegregáció, integráció (integráció típusai), </w:t>
      </w:r>
      <w:proofErr w:type="spellStart"/>
      <w:r w:rsidRPr="004601CF">
        <w:rPr>
          <w:iCs/>
        </w:rPr>
        <w:t>inklúzió</w:t>
      </w:r>
      <w:proofErr w:type="spellEnd"/>
      <w:r w:rsidRPr="004601CF">
        <w:rPr>
          <w:iCs/>
        </w:rPr>
        <w:t>. Az integráció lehetőségei, elvei és feltételei az óvodában és iskolában. Egyéni nevelési-oktatási program és terv.</w:t>
      </w:r>
      <w:r w:rsidRPr="004601CF">
        <w:t xml:space="preserve"> További a</w:t>
      </w:r>
      <w:r w:rsidRPr="004601CF">
        <w:rPr>
          <w:iCs/>
        </w:rPr>
        <w:t>lapfogalmak értelmezése</w:t>
      </w:r>
      <w:r w:rsidR="008E77B6" w:rsidRPr="004601CF">
        <w:rPr>
          <w:iCs/>
        </w:rPr>
        <w:t>:</w:t>
      </w:r>
      <w:r w:rsidRPr="004601CF">
        <w:rPr>
          <w:iCs/>
        </w:rPr>
        <w:t xml:space="preserve"> norma, normalitás, </w:t>
      </w:r>
      <w:proofErr w:type="spellStart"/>
      <w:r w:rsidRPr="004601CF">
        <w:rPr>
          <w:iCs/>
        </w:rPr>
        <w:t>abnormalitás</w:t>
      </w:r>
      <w:proofErr w:type="spellEnd"/>
      <w:r w:rsidRPr="004601CF">
        <w:rPr>
          <w:iCs/>
        </w:rPr>
        <w:t xml:space="preserve">, visszafordíthatóság, </w:t>
      </w:r>
      <w:proofErr w:type="spellStart"/>
      <w:r w:rsidRPr="004601CF">
        <w:rPr>
          <w:iCs/>
        </w:rPr>
        <w:t>visszafordíthatatlanság</w:t>
      </w:r>
      <w:proofErr w:type="spellEnd"/>
      <w:r w:rsidRPr="004601CF">
        <w:rPr>
          <w:iCs/>
        </w:rPr>
        <w:t>.</w:t>
      </w:r>
      <w:r w:rsidRPr="004601CF">
        <w:t xml:space="preserve"> E</w:t>
      </w:r>
      <w:r w:rsidRPr="004601CF">
        <w:rPr>
          <w:iCs/>
        </w:rPr>
        <w:t>gyüttműködés a befogadást segítő csapattal, tanácsadó központokkal, iskolapszichológussal és iskolai gyógypedagógussal.</w:t>
      </w:r>
    </w:p>
    <w:p w:rsidR="008E0028" w:rsidRPr="004601CF" w:rsidRDefault="00F26F97" w:rsidP="00C51441">
      <w:pPr>
        <w:pStyle w:val="Normlnywebov"/>
        <w:numPr>
          <w:ilvl w:val="0"/>
          <w:numId w:val="6"/>
        </w:numPr>
        <w:spacing w:before="240" w:beforeAutospacing="0" w:after="0" w:afterAutospacing="0"/>
        <w:jc w:val="both"/>
        <w:rPr>
          <w:iCs/>
        </w:rPr>
      </w:pPr>
      <w:r w:rsidRPr="004601CF">
        <w:rPr>
          <w:b/>
          <w:iCs/>
        </w:rPr>
        <w:t>Sajátos nevelési igény</w:t>
      </w:r>
      <w:r w:rsidR="000749A7" w:rsidRPr="004601CF">
        <w:rPr>
          <w:b/>
          <w:iCs/>
        </w:rPr>
        <w:t xml:space="preserve"> (SNI) és </w:t>
      </w:r>
      <w:proofErr w:type="gramStart"/>
      <w:r w:rsidR="000749A7" w:rsidRPr="004601CF">
        <w:rPr>
          <w:b/>
          <w:iCs/>
        </w:rPr>
        <w:t>kategóriái</w:t>
      </w:r>
      <w:proofErr w:type="gramEnd"/>
      <w:r w:rsidR="000749A7" w:rsidRPr="004601CF">
        <w:rPr>
          <w:b/>
          <w:iCs/>
        </w:rPr>
        <w:t>.</w:t>
      </w:r>
      <w:r w:rsidRPr="004601CF">
        <w:rPr>
          <w:iCs/>
        </w:rPr>
        <w:t xml:space="preserve"> SNI típusai. </w:t>
      </w:r>
      <w:r w:rsidR="0063421C" w:rsidRPr="004601CF">
        <w:rPr>
          <w:iCs/>
        </w:rPr>
        <w:t xml:space="preserve">Egészségügyi akadályozottság (testi, </w:t>
      </w:r>
      <w:proofErr w:type="gramStart"/>
      <w:r w:rsidR="0063421C" w:rsidRPr="004601CF">
        <w:rPr>
          <w:iCs/>
        </w:rPr>
        <w:t>mentális</w:t>
      </w:r>
      <w:proofErr w:type="gramEnd"/>
      <w:r w:rsidR="0063421C" w:rsidRPr="004601CF">
        <w:rPr>
          <w:iCs/>
        </w:rPr>
        <w:t xml:space="preserve"> és érzékszervi fogyatékosság, </w:t>
      </w:r>
      <w:r w:rsidR="00956F2D" w:rsidRPr="004601CF">
        <w:rPr>
          <w:iCs/>
        </w:rPr>
        <w:t xml:space="preserve">kommunikációs készségzavarok, </w:t>
      </w:r>
      <w:r w:rsidR="0063421C" w:rsidRPr="004601CF">
        <w:rPr>
          <w:iCs/>
        </w:rPr>
        <w:t xml:space="preserve">viselkedési és aktivitási zavarok, tanulási zavarok előjelei és megelőzési lehetőségei, további </w:t>
      </w:r>
      <w:proofErr w:type="spellStart"/>
      <w:r w:rsidR="00A52D29" w:rsidRPr="004601CF">
        <w:rPr>
          <w:iCs/>
        </w:rPr>
        <w:t>pszichoszociális</w:t>
      </w:r>
      <w:proofErr w:type="spellEnd"/>
      <w:r w:rsidR="00A52D29" w:rsidRPr="004601CF">
        <w:rPr>
          <w:iCs/>
        </w:rPr>
        <w:t xml:space="preserve"> zavarok). Szociális akadályozottság. K</w:t>
      </w:r>
      <w:r w:rsidR="0063421C" w:rsidRPr="004601CF">
        <w:rPr>
          <w:iCs/>
        </w:rPr>
        <w:t>ivételes tehetség, tehetséggondozás és tehetségnevelés lehetséges módszerei.</w:t>
      </w:r>
      <w:r w:rsidR="00F160CD" w:rsidRPr="004601CF">
        <w:rPr>
          <w:iCs/>
        </w:rPr>
        <w:t xml:space="preserve"> Az SNI-s gyermekek és tanulók fejlesztésének lehetőségei.</w:t>
      </w:r>
    </w:p>
    <w:p w:rsidR="00232C0B" w:rsidRPr="004601CF" w:rsidRDefault="00232C0B" w:rsidP="00C51441">
      <w:pPr>
        <w:pStyle w:val="Normlnywebov"/>
        <w:numPr>
          <w:ilvl w:val="0"/>
          <w:numId w:val="6"/>
        </w:numPr>
        <w:spacing w:before="240" w:beforeAutospacing="0" w:after="0" w:afterAutospacing="0" w:line="276" w:lineRule="auto"/>
        <w:jc w:val="both"/>
        <w:rPr>
          <w:iCs/>
        </w:rPr>
      </w:pPr>
      <w:r w:rsidRPr="004601CF">
        <w:rPr>
          <w:b/>
          <w:iCs/>
        </w:rPr>
        <w:t xml:space="preserve">A pedagógus </w:t>
      </w:r>
      <w:proofErr w:type="gramStart"/>
      <w:r w:rsidRPr="004601CF">
        <w:rPr>
          <w:b/>
          <w:iCs/>
        </w:rPr>
        <w:t>kompetenciái</w:t>
      </w:r>
      <w:proofErr w:type="gramEnd"/>
      <w:r w:rsidRPr="004601CF">
        <w:rPr>
          <w:b/>
          <w:iCs/>
        </w:rPr>
        <w:t xml:space="preserve">. </w:t>
      </w:r>
      <w:r w:rsidR="00F160CD" w:rsidRPr="004601CF">
        <w:rPr>
          <w:iCs/>
        </w:rPr>
        <w:t>A pedagógus s</w:t>
      </w:r>
      <w:r w:rsidRPr="004601CF">
        <w:rPr>
          <w:iCs/>
        </w:rPr>
        <w:t xml:space="preserve">zemélyes és szakmai </w:t>
      </w:r>
      <w:proofErr w:type="gramStart"/>
      <w:r w:rsidRPr="004601CF">
        <w:rPr>
          <w:iCs/>
        </w:rPr>
        <w:t>kompetenciá</w:t>
      </w:r>
      <w:r w:rsidR="00F160CD" w:rsidRPr="004601CF">
        <w:rPr>
          <w:iCs/>
        </w:rPr>
        <w:t>i</w:t>
      </w:r>
      <w:proofErr w:type="gramEnd"/>
      <w:r w:rsidRPr="004601CF">
        <w:rPr>
          <w:iCs/>
        </w:rPr>
        <w:t xml:space="preserve">. A pedagógus szerepe a tanítási-tanulási folyamatban. </w:t>
      </w:r>
      <w:r w:rsidR="003A65DC" w:rsidRPr="004601CF">
        <w:rPr>
          <w:iCs/>
        </w:rPr>
        <w:t xml:space="preserve">Az óvodapedagógusi szerepkörhöz tartozó kommunikáció sajátosságai. </w:t>
      </w:r>
      <w:r w:rsidRPr="004601CF">
        <w:rPr>
          <w:iCs/>
        </w:rPr>
        <w:t xml:space="preserve">A tanulás és tanítás stílusai.   </w:t>
      </w:r>
      <w:proofErr w:type="spellStart"/>
      <w:r w:rsidRPr="004601CF">
        <w:rPr>
          <w:iCs/>
        </w:rPr>
        <w:t>Metakogníció</w:t>
      </w:r>
      <w:proofErr w:type="spellEnd"/>
      <w:r w:rsidRPr="004601CF">
        <w:rPr>
          <w:iCs/>
        </w:rPr>
        <w:t>.</w:t>
      </w:r>
    </w:p>
    <w:p w:rsidR="00BE1CA6" w:rsidRPr="004601CF" w:rsidRDefault="00054524" w:rsidP="00C51441">
      <w:pPr>
        <w:pStyle w:val="Normlnywebov"/>
        <w:numPr>
          <w:ilvl w:val="0"/>
          <w:numId w:val="6"/>
        </w:numPr>
        <w:spacing w:before="240" w:beforeAutospacing="0" w:after="0" w:afterAutospacing="0"/>
        <w:jc w:val="both"/>
        <w:rPr>
          <w:iCs/>
        </w:rPr>
      </w:pPr>
      <w:r w:rsidRPr="004601CF">
        <w:rPr>
          <w:b/>
          <w:iCs/>
        </w:rPr>
        <w:t xml:space="preserve">A pedagógusok szakmai fejlődése. </w:t>
      </w:r>
      <w:r w:rsidR="003408A1" w:rsidRPr="004601CF">
        <w:rPr>
          <w:b/>
          <w:iCs/>
        </w:rPr>
        <w:t xml:space="preserve">Egész életen át tartó tanulás. </w:t>
      </w:r>
      <w:r w:rsidRPr="004601CF">
        <w:rPr>
          <w:iCs/>
        </w:rPr>
        <w:t>Jogi szabályozás.</w:t>
      </w:r>
      <w:r w:rsidR="00200DE5" w:rsidRPr="004601CF">
        <w:t xml:space="preserve"> </w:t>
      </w:r>
      <w:r w:rsidR="003816AC" w:rsidRPr="004601CF">
        <w:rPr>
          <w:iCs/>
        </w:rPr>
        <w:t>Pedagógus</w:t>
      </w:r>
      <w:r w:rsidR="00200DE5" w:rsidRPr="004601CF">
        <w:rPr>
          <w:iCs/>
        </w:rPr>
        <w:t xml:space="preserve"> </w:t>
      </w:r>
      <w:r w:rsidR="003816AC" w:rsidRPr="004601CF">
        <w:rPr>
          <w:iCs/>
        </w:rPr>
        <w:t>életpályamodell</w:t>
      </w:r>
      <w:r w:rsidR="00200DE5" w:rsidRPr="004601CF">
        <w:rPr>
          <w:iCs/>
        </w:rPr>
        <w:t>.</w:t>
      </w:r>
      <w:r w:rsidRPr="004601CF">
        <w:rPr>
          <w:iCs/>
        </w:rPr>
        <w:t xml:space="preserve"> </w:t>
      </w:r>
      <w:r w:rsidR="00200DE5" w:rsidRPr="004601CF">
        <w:rPr>
          <w:iCs/>
        </w:rPr>
        <w:t>Karrier</w:t>
      </w:r>
      <w:proofErr w:type="gramStart"/>
      <w:r w:rsidR="00200DE5" w:rsidRPr="004601CF">
        <w:rPr>
          <w:iCs/>
        </w:rPr>
        <w:t>pozíciók</w:t>
      </w:r>
      <w:proofErr w:type="gramEnd"/>
      <w:r w:rsidR="00200DE5" w:rsidRPr="004601CF">
        <w:rPr>
          <w:iCs/>
        </w:rPr>
        <w:t xml:space="preserve">. </w:t>
      </w:r>
      <w:r w:rsidR="00990660" w:rsidRPr="004601CF">
        <w:rPr>
          <w:iCs/>
        </w:rPr>
        <w:t>Továbbképzések</w:t>
      </w:r>
      <w:r w:rsidR="00B661C4" w:rsidRPr="004601CF">
        <w:rPr>
          <w:iCs/>
        </w:rPr>
        <w:t>. K</w:t>
      </w:r>
      <w:r w:rsidR="007418EC" w:rsidRPr="004601CF">
        <w:rPr>
          <w:iCs/>
        </w:rPr>
        <w:t>ötelező és nem kötelező</w:t>
      </w:r>
      <w:r w:rsidR="00B661C4" w:rsidRPr="004601CF">
        <w:rPr>
          <w:iCs/>
        </w:rPr>
        <w:t xml:space="preserve"> t</w:t>
      </w:r>
      <w:r w:rsidR="003816AC" w:rsidRPr="004601CF">
        <w:rPr>
          <w:iCs/>
        </w:rPr>
        <w:t xml:space="preserve">ovábbképzési formák. </w:t>
      </w:r>
      <w:r w:rsidR="0081400A" w:rsidRPr="004601CF">
        <w:rPr>
          <w:iCs/>
        </w:rPr>
        <w:t xml:space="preserve">A pedagógus kompetenciaprofilja. </w:t>
      </w:r>
      <w:r w:rsidRPr="004601CF">
        <w:rPr>
          <w:iCs/>
        </w:rPr>
        <w:t xml:space="preserve">Egyéni pályakép és </w:t>
      </w:r>
      <w:proofErr w:type="gramStart"/>
      <w:r w:rsidRPr="004601CF">
        <w:rPr>
          <w:iCs/>
        </w:rPr>
        <w:t>reflexió</w:t>
      </w:r>
      <w:proofErr w:type="gramEnd"/>
      <w:r w:rsidRPr="004601CF">
        <w:rPr>
          <w:iCs/>
        </w:rPr>
        <w:t>.</w:t>
      </w:r>
      <w:r w:rsidR="00B530C9" w:rsidRPr="004601CF">
        <w:rPr>
          <w:iCs/>
        </w:rPr>
        <w:t xml:space="preserve"> Önképzés.</w:t>
      </w:r>
      <w:r w:rsidR="007418EC" w:rsidRPr="004601CF">
        <w:t xml:space="preserve"> </w:t>
      </w:r>
      <w:r w:rsidR="007418EC" w:rsidRPr="004601CF">
        <w:rPr>
          <w:iCs/>
        </w:rPr>
        <w:t>Kezdő pedagógusok szakmai támogatása</w:t>
      </w:r>
      <w:r w:rsidR="00F822F4" w:rsidRPr="004601CF">
        <w:rPr>
          <w:iCs/>
        </w:rPr>
        <w:t>, fejlődési lehetőségei.</w:t>
      </w:r>
      <w:r w:rsidR="007418EC" w:rsidRPr="004601CF">
        <w:rPr>
          <w:iCs/>
        </w:rPr>
        <w:t xml:space="preserve"> </w:t>
      </w:r>
    </w:p>
    <w:p w:rsidR="000B5D24" w:rsidRDefault="0007167E" w:rsidP="00F015EF">
      <w:pPr>
        <w:pStyle w:val="Odsekzoznamu"/>
        <w:numPr>
          <w:ilvl w:val="0"/>
          <w:numId w:val="6"/>
        </w:numPr>
        <w:spacing w:before="240"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</w:pPr>
      <w:r w:rsidRPr="004601CF"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hu-HU"/>
        </w:rPr>
        <w:lastRenderedPageBreak/>
        <w:t xml:space="preserve">Pedagógiai diagnosztika </w:t>
      </w:r>
      <w:r w:rsidR="00C51441">
        <w:rPr>
          <w:rFonts w:ascii="Times New Roman" w:hAnsi="Times New Roman" w:cs="Times New Roman"/>
          <w:iCs/>
          <w:sz w:val="24"/>
          <w:szCs w:val="24"/>
        </w:rPr>
        <w:t>–</w:t>
      </w:r>
      <w:r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 fogalma, vizsgálati tárgya, céljai, feladatai és alapfogalmai. Pedagógiai diagnosztika az iskolai környezetben/az óvodai nevelésben/az iskolai nevelési-oktatási létesítményekben. Jelentősége és  </w:t>
      </w:r>
      <w:proofErr w:type="gramStart"/>
      <w:r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>funkciói</w:t>
      </w:r>
      <w:proofErr w:type="gramEnd"/>
      <w:r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>. A pedagógiai diagnosztika típusa</w:t>
      </w:r>
      <w:r w:rsidR="003857F5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>i/t</w:t>
      </w:r>
      <w:r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ipológia. </w:t>
      </w:r>
    </w:p>
    <w:p w:rsidR="0007167E" w:rsidRDefault="0007167E" w:rsidP="00F015EF">
      <w:pPr>
        <w:pStyle w:val="Odsekzoznamu"/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</w:pPr>
      <w:bookmarkStart w:id="0" w:name="_GoBack"/>
      <w:bookmarkEnd w:id="0"/>
      <w:r w:rsidRPr="004601CF"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hu-HU"/>
        </w:rPr>
        <w:t xml:space="preserve">A pedagógus diagnosztikus kompetenciái. </w:t>
      </w:r>
      <w:r w:rsidR="00C8595A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>A pedagógiai alkalmazottak diagnosztikai tevékenységeinek fő feladatai és sajátosságai az oktatás különböző szintjein.</w:t>
      </w:r>
      <w:r w:rsidR="00C8595A" w:rsidRPr="004601CF">
        <w:rPr>
          <w:lang w:val="hu-HU"/>
        </w:rPr>
        <w:t xml:space="preserve"> </w:t>
      </w:r>
      <w:r w:rsidR="00C8595A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 A diagnosztizálás folyamata. A pedagógiai diagnosztika alkalmazása a nevelő-oktató folyamatban. A pedagógiai diagnosztika módszerei és eszközei, valamint ezek gyakorlati alkalmazása. A pedagógiai diagnosztika eredményeinek dokumentálása. A pedagógiai diagnosztika nyilvántartása és megfigyelőlapja.</w:t>
      </w:r>
    </w:p>
    <w:p w:rsidR="00C51441" w:rsidRDefault="00C51441" w:rsidP="00C51441">
      <w:pPr>
        <w:pStyle w:val="Odsekzoznamu"/>
        <w:spacing w:before="240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</w:pPr>
    </w:p>
    <w:p w:rsidR="00B74819" w:rsidRPr="004601CF" w:rsidRDefault="00DD3F15" w:rsidP="00C51441">
      <w:pPr>
        <w:pStyle w:val="Odsekzoznamu"/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</w:pPr>
      <w:r w:rsidRPr="004601CF"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hu-HU"/>
        </w:rPr>
        <w:t>A pedagógiai értékelés</w:t>
      </w:r>
      <w:r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, mint a pedagógiai diagnosztika alapkategóriája. </w:t>
      </w:r>
      <w:r w:rsidR="007F457B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A pedagógiai értékelés fogalma és </w:t>
      </w:r>
      <w:proofErr w:type="gramStart"/>
      <w:r w:rsidR="007F457B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>koncepciója</w:t>
      </w:r>
      <w:proofErr w:type="gramEnd"/>
      <w:r w:rsidR="007F457B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>, szerepe</w:t>
      </w:r>
      <w:r w:rsidR="00A246B2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>/funkciói</w:t>
      </w:r>
      <w:r w:rsidR="007F457B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 a tanítás-tanulás rendszerében. </w:t>
      </w:r>
      <w:r w:rsidR="00A246B2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Az értékelés szintjei és típusai. </w:t>
      </w:r>
      <w:r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Diagnosztikus, formatív és </w:t>
      </w:r>
      <w:proofErr w:type="spellStart"/>
      <w:r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>szummatív</w:t>
      </w:r>
      <w:proofErr w:type="spellEnd"/>
      <w:r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 xml:space="preserve"> értékelés.</w:t>
      </w:r>
      <w:r w:rsidR="00555448" w:rsidRPr="004601CF">
        <w:rPr>
          <w:lang w:val="hu-HU"/>
        </w:rPr>
        <w:t xml:space="preserve"> </w:t>
      </w:r>
      <w:r w:rsidR="00555448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>Értékelési módszerek és technikák</w:t>
      </w:r>
      <w:r w:rsidR="00EC3EF8" w:rsidRPr="004601CF"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  <w:t>.</w:t>
      </w:r>
    </w:p>
    <w:p w:rsidR="002572D3" w:rsidRPr="004601CF" w:rsidRDefault="002572D3" w:rsidP="00C3586F">
      <w:pPr>
        <w:pStyle w:val="Normlnywebov"/>
        <w:spacing w:before="0" w:beforeAutospacing="0" w:after="0" w:afterAutospacing="0"/>
        <w:jc w:val="both"/>
        <w:rPr>
          <w:iCs/>
        </w:rPr>
      </w:pPr>
    </w:p>
    <w:p w:rsidR="00062D76" w:rsidRPr="004601CF" w:rsidRDefault="00062D76" w:rsidP="00BE1CA6">
      <w:pPr>
        <w:pStyle w:val="Normlnywebov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062D76" w:rsidRPr="00B56C27" w:rsidRDefault="006E54BE" w:rsidP="004601CF">
      <w:pPr>
        <w:pStyle w:val="Normlnywebov"/>
        <w:spacing w:before="0" w:beforeAutospacing="0" w:after="0" w:afterAutospacing="0"/>
        <w:rPr>
          <w:b/>
          <w:iCs/>
          <w:sz w:val="28"/>
          <w:szCs w:val="28"/>
        </w:rPr>
      </w:pPr>
      <w:r w:rsidRPr="004601CF">
        <w:rPr>
          <w:b/>
          <w:iCs/>
        </w:rPr>
        <w:t>2023. augusztus 1.</w:t>
      </w:r>
    </w:p>
    <w:p w:rsidR="00062D76" w:rsidRPr="00B56C27" w:rsidRDefault="00062D76" w:rsidP="00BE1CA6">
      <w:pPr>
        <w:pStyle w:val="Normlnywebov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062D76" w:rsidRPr="00B56C27" w:rsidRDefault="00062D76" w:rsidP="00BE1CA6">
      <w:pPr>
        <w:pStyle w:val="Normlnywebov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062D76" w:rsidRPr="00B56C27" w:rsidRDefault="00062D76" w:rsidP="00BE1CA6">
      <w:pPr>
        <w:pStyle w:val="Normlnywebov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sectPr w:rsidR="00062D76" w:rsidRPr="00B56C27" w:rsidSect="00E8706B">
      <w:pgSz w:w="11906" w:h="16838"/>
      <w:pgMar w:top="1417" w:right="1417" w:bottom="11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2101"/>
    <w:multiLevelType w:val="hybridMultilevel"/>
    <w:tmpl w:val="3758830E"/>
    <w:lvl w:ilvl="0" w:tplc="46245F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5873"/>
    <w:multiLevelType w:val="hybridMultilevel"/>
    <w:tmpl w:val="3F726BC6"/>
    <w:lvl w:ilvl="0" w:tplc="0F6612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02905"/>
    <w:multiLevelType w:val="hybridMultilevel"/>
    <w:tmpl w:val="28BC1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06CB7"/>
    <w:multiLevelType w:val="hybridMultilevel"/>
    <w:tmpl w:val="F56E49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04F27"/>
    <w:multiLevelType w:val="hybridMultilevel"/>
    <w:tmpl w:val="5C0C9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9680D"/>
    <w:multiLevelType w:val="hybridMultilevel"/>
    <w:tmpl w:val="F4EE1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35"/>
    <w:rsid w:val="00007C7E"/>
    <w:rsid w:val="000217F3"/>
    <w:rsid w:val="00041DE9"/>
    <w:rsid w:val="000473C9"/>
    <w:rsid w:val="00053C0A"/>
    <w:rsid w:val="00054524"/>
    <w:rsid w:val="00062D76"/>
    <w:rsid w:val="0007167E"/>
    <w:rsid w:val="00073899"/>
    <w:rsid w:val="000749A7"/>
    <w:rsid w:val="00096861"/>
    <w:rsid w:val="000A04DC"/>
    <w:rsid w:val="000A1029"/>
    <w:rsid w:val="000A4355"/>
    <w:rsid w:val="000A61DB"/>
    <w:rsid w:val="000B2B31"/>
    <w:rsid w:val="000B4E35"/>
    <w:rsid w:val="000B5D24"/>
    <w:rsid w:val="000C7372"/>
    <w:rsid w:val="000E5E4A"/>
    <w:rsid w:val="000F46E7"/>
    <w:rsid w:val="001001FD"/>
    <w:rsid w:val="0011199D"/>
    <w:rsid w:val="001468ED"/>
    <w:rsid w:val="00160BCC"/>
    <w:rsid w:val="00164089"/>
    <w:rsid w:val="00174382"/>
    <w:rsid w:val="00182DA2"/>
    <w:rsid w:val="00185B52"/>
    <w:rsid w:val="00197483"/>
    <w:rsid w:val="001B104E"/>
    <w:rsid w:val="001B7696"/>
    <w:rsid w:val="001E1487"/>
    <w:rsid w:val="001E1AA1"/>
    <w:rsid w:val="001F7C65"/>
    <w:rsid w:val="00200DE5"/>
    <w:rsid w:val="00212C7D"/>
    <w:rsid w:val="00224A67"/>
    <w:rsid w:val="00232C0B"/>
    <w:rsid w:val="002572D3"/>
    <w:rsid w:val="00272EF2"/>
    <w:rsid w:val="00274F61"/>
    <w:rsid w:val="00275CB5"/>
    <w:rsid w:val="0027766C"/>
    <w:rsid w:val="002806A7"/>
    <w:rsid w:val="00284F4D"/>
    <w:rsid w:val="002B1A4B"/>
    <w:rsid w:val="002B7638"/>
    <w:rsid w:val="002D34C5"/>
    <w:rsid w:val="002D41FE"/>
    <w:rsid w:val="002D4ED5"/>
    <w:rsid w:val="002D7BE0"/>
    <w:rsid w:val="002E61C9"/>
    <w:rsid w:val="002F212C"/>
    <w:rsid w:val="002F399C"/>
    <w:rsid w:val="002F6246"/>
    <w:rsid w:val="00307D78"/>
    <w:rsid w:val="00314C4F"/>
    <w:rsid w:val="003200B7"/>
    <w:rsid w:val="00332770"/>
    <w:rsid w:val="003408A1"/>
    <w:rsid w:val="00362096"/>
    <w:rsid w:val="0037452B"/>
    <w:rsid w:val="003816AC"/>
    <w:rsid w:val="003857F5"/>
    <w:rsid w:val="003860A7"/>
    <w:rsid w:val="003A0C87"/>
    <w:rsid w:val="003A3B29"/>
    <w:rsid w:val="003A53B5"/>
    <w:rsid w:val="003A65DC"/>
    <w:rsid w:val="003B54D4"/>
    <w:rsid w:val="003D1D05"/>
    <w:rsid w:val="003E0008"/>
    <w:rsid w:val="003E6E01"/>
    <w:rsid w:val="00401ECC"/>
    <w:rsid w:val="004358DE"/>
    <w:rsid w:val="00453CD1"/>
    <w:rsid w:val="004601CF"/>
    <w:rsid w:val="0046300B"/>
    <w:rsid w:val="0047064B"/>
    <w:rsid w:val="00484FCA"/>
    <w:rsid w:val="00496183"/>
    <w:rsid w:val="004B15F8"/>
    <w:rsid w:val="004D5B83"/>
    <w:rsid w:val="004D788F"/>
    <w:rsid w:val="004F487E"/>
    <w:rsid w:val="004F6677"/>
    <w:rsid w:val="00501AFE"/>
    <w:rsid w:val="00507699"/>
    <w:rsid w:val="00511426"/>
    <w:rsid w:val="00513293"/>
    <w:rsid w:val="005141CB"/>
    <w:rsid w:val="0051597D"/>
    <w:rsid w:val="00515A18"/>
    <w:rsid w:val="00516938"/>
    <w:rsid w:val="00522F8D"/>
    <w:rsid w:val="00525B7D"/>
    <w:rsid w:val="0053275A"/>
    <w:rsid w:val="0055252D"/>
    <w:rsid w:val="00555035"/>
    <w:rsid w:val="00555448"/>
    <w:rsid w:val="005A3814"/>
    <w:rsid w:val="005A675D"/>
    <w:rsid w:val="005B2459"/>
    <w:rsid w:val="005B5AA7"/>
    <w:rsid w:val="005D51FF"/>
    <w:rsid w:val="005E4E8C"/>
    <w:rsid w:val="00603889"/>
    <w:rsid w:val="00603CE4"/>
    <w:rsid w:val="006103C4"/>
    <w:rsid w:val="00626F9D"/>
    <w:rsid w:val="0063421C"/>
    <w:rsid w:val="006350B0"/>
    <w:rsid w:val="00664B80"/>
    <w:rsid w:val="006841E9"/>
    <w:rsid w:val="0069497B"/>
    <w:rsid w:val="006B10F6"/>
    <w:rsid w:val="006B29D5"/>
    <w:rsid w:val="006D102D"/>
    <w:rsid w:val="006E2119"/>
    <w:rsid w:val="006E54BE"/>
    <w:rsid w:val="007009C1"/>
    <w:rsid w:val="007358E2"/>
    <w:rsid w:val="007418EC"/>
    <w:rsid w:val="0077348F"/>
    <w:rsid w:val="00781D1F"/>
    <w:rsid w:val="00790100"/>
    <w:rsid w:val="00793460"/>
    <w:rsid w:val="007B41F6"/>
    <w:rsid w:val="007D1277"/>
    <w:rsid w:val="007E01F8"/>
    <w:rsid w:val="007E7186"/>
    <w:rsid w:val="007F4423"/>
    <w:rsid w:val="007F457B"/>
    <w:rsid w:val="0080488F"/>
    <w:rsid w:val="00810F64"/>
    <w:rsid w:val="00810FD5"/>
    <w:rsid w:val="008132AE"/>
    <w:rsid w:val="00813BB3"/>
    <w:rsid w:val="0081400A"/>
    <w:rsid w:val="00816BC2"/>
    <w:rsid w:val="0082197B"/>
    <w:rsid w:val="008367B5"/>
    <w:rsid w:val="00837517"/>
    <w:rsid w:val="00843191"/>
    <w:rsid w:val="008600A3"/>
    <w:rsid w:val="00861C5F"/>
    <w:rsid w:val="0086339A"/>
    <w:rsid w:val="008701D4"/>
    <w:rsid w:val="00872BA8"/>
    <w:rsid w:val="00874DE5"/>
    <w:rsid w:val="008A0C7E"/>
    <w:rsid w:val="008C2064"/>
    <w:rsid w:val="008D741A"/>
    <w:rsid w:val="008E0028"/>
    <w:rsid w:val="008E77B6"/>
    <w:rsid w:val="009049B6"/>
    <w:rsid w:val="00911087"/>
    <w:rsid w:val="0092093E"/>
    <w:rsid w:val="00921993"/>
    <w:rsid w:val="00922FC0"/>
    <w:rsid w:val="009236FC"/>
    <w:rsid w:val="00940EA6"/>
    <w:rsid w:val="00942B65"/>
    <w:rsid w:val="00947A45"/>
    <w:rsid w:val="00956F2D"/>
    <w:rsid w:val="0097006B"/>
    <w:rsid w:val="009765A7"/>
    <w:rsid w:val="00990660"/>
    <w:rsid w:val="009A122F"/>
    <w:rsid w:val="009A6FB8"/>
    <w:rsid w:val="009C08B3"/>
    <w:rsid w:val="009C17BA"/>
    <w:rsid w:val="009C5CF3"/>
    <w:rsid w:val="009D548E"/>
    <w:rsid w:val="009D6D0C"/>
    <w:rsid w:val="009E4DDF"/>
    <w:rsid w:val="009E545B"/>
    <w:rsid w:val="009F1279"/>
    <w:rsid w:val="009F39DC"/>
    <w:rsid w:val="00A066F4"/>
    <w:rsid w:val="00A06865"/>
    <w:rsid w:val="00A07554"/>
    <w:rsid w:val="00A153D7"/>
    <w:rsid w:val="00A16B82"/>
    <w:rsid w:val="00A246B2"/>
    <w:rsid w:val="00A25758"/>
    <w:rsid w:val="00A27C7B"/>
    <w:rsid w:val="00A37E50"/>
    <w:rsid w:val="00A42050"/>
    <w:rsid w:val="00A518D9"/>
    <w:rsid w:val="00A52D29"/>
    <w:rsid w:val="00A60B77"/>
    <w:rsid w:val="00A61A40"/>
    <w:rsid w:val="00A9145B"/>
    <w:rsid w:val="00A97E33"/>
    <w:rsid w:val="00AB4055"/>
    <w:rsid w:val="00AC5D1E"/>
    <w:rsid w:val="00AD10CF"/>
    <w:rsid w:val="00AE1F44"/>
    <w:rsid w:val="00AF727F"/>
    <w:rsid w:val="00B03B27"/>
    <w:rsid w:val="00B21A26"/>
    <w:rsid w:val="00B469F4"/>
    <w:rsid w:val="00B530C9"/>
    <w:rsid w:val="00B5512E"/>
    <w:rsid w:val="00B56C27"/>
    <w:rsid w:val="00B661C4"/>
    <w:rsid w:val="00B70F55"/>
    <w:rsid w:val="00B71FC3"/>
    <w:rsid w:val="00B74819"/>
    <w:rsid w:val="00B96D3C"/>
    <w:rsid w:val="00B97350"/>
    <w:rsid w:val="00BB50ED"/>
    <w:rsid w:val="00BB55BC"/>
    <w:rsid w:val="00BC7F9D"/>
    <w:rsid w:val="00BE1CA6"/>
    <w:rsid w:val="00BF487A"/>
    <w:rsid w:val="00C02EAE"/>
    <w:rsid w:val="00C110D1"/>
    <w:rsid w:val="00C3586F"/>
    <w:rsid w:val="00C35B44"/>
    <w:rsid w:val="00C51441"/>
    <w:rsid w:val="00C524AF"/>
    <w:rsid w:val="00C7664D"/>
    <w:rsid w:val="00C8476C"/>
    <w:rsid w:val="00C8595A"/>
    <w:rsid w:val="00CA3A3F"/>
    <w:rsid w:val="00CB03E2"/>
    <w:rsid w:val="00CE054E"/>
    <w:rsid w:val="00CE2F7A"/>
    <w:rsid w:val="00D01449"/>
    <w:rsid w:val="00D04516"/>
    <w:rsid w:val="00D0531C"/>
    <w:rsid w:val="00D05362"/>
    <w:rsid w:val="00D1168F"/>
    <w:rsid w:val="00D11E8D"/>
    <w:rsid w:val="00D3013F"/>
    <w:rsid w:val="00D318E7"/>
    <w:rsid w:val="00D36892"/>
    <w:rsid w:val="00D709C1"/>
    <w:rsid w:val="00D942C2"/>
    <w:rsid w:val="00D9649C"/>
    <w:rsid w:val="00DB6CF9"/>
    <w:rsid w:val="00DD3F15"/>
    <w:rsid w:val="00DE16AF"/>
    <w:rsid w:val="00DF3EEF"/>
    <w:rsid w:val="00E16558"/>
    <w:rsid w:val="00E20D73"/>
    <w:rsid w:val="00E404FC"/>
    <w:rsid w:val="00E43B1B"/>
    <w:rsid w:val="00E47F8E"/>
    <w:rsid w:val="00E752EB"/>
    <w:rsid w:val="00E85467"/>
    <w:rsid w:val="00E8706B"/>
    <w:rsid w:val="00E90EDD"/>
    <w:rsid w:val="00E92043"/>
    <w:rsid w:val="00EB0037"/>
    <w:rsid w:val="00EB1466"/>
    <w:rsid w:val="00EB7AF9"/>
    <w:rsid w:val="00EC3EF8"/>
    <w:rsid w:val="00EF08BF"/>
    <w:rsid w:val="00F015EF"/>
    <w:rsid w:val="00F03F24"/>
    <w:rsid w:val="00F071AF"/>
    <w:rsid w:val="00F07D08"/>
    <w:rsid w:val="00F13003"/>
    <w:rsid w:val="00F160CD"/>
    <w:rsid w:val="00F26F97"/>
    <w:rsid w:val="00F40DCB"/>
    <w:rsid w:val="00F459FE"/>
    <w:rsid w:val="00F47C68"/>
    <w:rsid w:val="00F53F4D"/>
    <w:rsid w:val="00F55D56"/>
    <w:rsid w:val="00F822F4"/>
    <w:rsid w:val="00FB3B47"/>
    <w:rsid w:val="00FC1FAE"/>
    <w:rsid w:val="00FE2AF4"/>
    <w:rsid w:val="00FF5C92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C33B"/>
  <w15:chartTrackingRefBased/>
  <w15:docId w15:val="{9FE08FCE-B333-463B-BB02-60CE4936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3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Odsekzoznamu">
    <w:name w:val="List Paragraph"/>
    <w:basedOn w:val="Normlny"/>
    <w:uiPriority w:val="34"/>
    <w:qFormat/>
    <w:rsid w:val="000C7372"/>
    <w:pPr>
      <w:ind w:left="720"/>
      <w:contextualSpacing/>
    </w:pPr>
  </w:style>
  <w:style w:type="character" w:customStyle="1" w:styleId="rynqvb">
    <w:name w:val="rynqvb"/>
    <w:basedOn w:val="Predvolenpsmoodseku"/>
    <w:rsid w:val="00E20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0F0E3-23FD-4A10-944F-2F1F342F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2023-08-15T11:52:00Z</dcterms:created>
  <dcterms:modified xsi:type="dcterms:W3CDTF">2023-10-08T16:11:00Z</dcterms:modified>
</cp:coreProperties>
</file>