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10529"/>
      </w:tblGrid>
      <w:tr w:rsidR="00796787" w:rsidRPr="00E46BCB" w14:paraId="6E339451" w14:textId="77777777" w:rsidTr="00DD3FB9">
        <w:trPr>
          <w:trHeight w:val="1276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1697A834" w14:textId="77777777" w:rsidR="00796787" w:rsidRPr="006D2821" w:rsidRDefault="00796787" w:rsidP="00DD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sk-SK"/>
              </w:rPr>
            </w:pPr>
            <w:r w:rsidRPr="006D2821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14EA544A" wp14:editId="7CB06728">
                  <wp:extent cx="819150" cy="89535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tcMar>
              <w:top w:w="340" w:type="dxa"/>
              <w:right w:w="566" w:type="dxa"/>
            </w:tcMar>
          </w:tcPr>
          <w:p w14:paraId="531C7DD3" w14:textId="77777777" w:rsidR="00796787" w:rsidRPr="006D2821" w:rsidRDefault="00796787" w:rsidP="00DD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  <w:lang w:val="sk-SK"/>
              </w:rPr>
            </w:pPr>
            <w:r w:rsidRPr="006D2821">
              <w:rPr>
                <w:rFonts w:ascii="Arial" w:hAnsi="Arial" w:cs="Arial"/>
                <w:b/>
                <w:bCs/>
                <w:color w:val="000000"/>
                <w:sz w:val="34"/>
                <w:szCs w:val="34"/>
                <w:lang w:val="sk-SK"/>
              </w:rPr>
              <w:t xml:space="preserve">Univerzita J. </w:t>
            </w:r>
            <w:proofErr w:type="spellStart"/>
            <w:r w:rsidRPr="006D2821">
              <w:rPr>
                <w:rFonts w:ascii="Arial" w:hAnsi="Arial" w:cs="Arial"/>
                <w:b/>
                <w:bCs/>
                <w:color w:val="000000"/>
                <w:sz w:val="34"/>
                <w:szCs w:val="34"/>
                <w:lang w:val="sk-SK"/>
              </w:rPr>
              <w:t>Selyeho</w:t>
            </w:r>
            <w:proofErr w:type="spellEnd"/>
          </w:p>
          <w:p w14:paraId="0713E491" w14:textId="77777777" w:rsidR="00796787" w:rsidRPr="006D2821" w:rsidRDefault="00796787" w:rsidP="00DD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sk-SK"/>
              </w:rPr>
            </w:pPr>
            <w:r w:rsidRPr="006D2821">
              <w:rPr>
                <w:rFonts w:ascii="Arial" w:hAnsi="Arial" w:cs="Arial"/>
                <w:color w:val="000000"/>
                <w:lang w:val="sk-SK"/>
              </w:rPr>
              <w:t>Pedagogická fakulta</w:t>
            </w:r>
          </w:p>
          <w:p w14:paraId="21344B25" w14:textId="77777777" w:rsidR="00796787" w:rsidRPr="006D2821" w:rsidRDefault="00796787" w:rsidP="00DD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sk-SK"/>
              </w:rPr>
            </w:pPr>
            <w:r w:rsidRPr="006D2821">
              <w:rPr>
                <w:rFonts w:ascii="Arial" w:hAnsi="Arial" w:cs="Arial"/>
                <w:color w:val="000000"/>
                <w:lang w:val="sk-SK"/>
              </w:rPr>
              <w:t xml:space="preserve">Bratislavská cesta 3322, </w:t>
            </w:r>
            <w:proofErr w:type="spellStart"/>
            <w:r w:rsidRPr="006D2821">
              <w:rPr>
                <w:rFonts w:ascii="Arial" w:hAnsi="Arial" w:cs="Arial"/>
                <w:color w:val="000000"/>
                <w:lang w:val="sk-SK"/>
              </w:rPr>
              <w:t>P.O.Box</w:t>
            </w:r>
            <w:proofErr w:type="spellEnd"/>
            <w:r w:rsidRPr="006D2821">
              <w:rPr>
                <w:rFonts w:ascii="Arial" w:hAnsi="Arial" w:cs="Arial"/>
                <w:color w:val="000000"/>
                <w:lang w:val="sk-SK"/>
              </w:rPr>
              <w:t xml:space="preserve"> 54, 945 01 Komárno</w:t>
            </w:r>
          </w:p>
        </w:tc>
      </w:tr>
    </w:tbl>
    <w:p w14:paraId="4BCDEB60" w14:textId="77777777" w:rsidR="00796787" w:rsidRPr="00E46BCB" w:rsidRDefault="00796787" w:rsidP="00796787">
      <w:pPr>
        <w:rPr>
          <w:lang w:val="sk-SK"/>
        </w:rPr>
      </w:pPr>
    </w:p>
    <w:p w14:paraId="35CB96C5" w14:textId="77777777" w:rsidR="00796787" w:rsidRPr="002F24EF" w:rsidRDefault="00796787" w:rsidP="00796787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F24EF">
        <w:rPr>
          <w:rFonts w:ascii="Times New Roman" w:hAnsi="Times New Roman" w:cs="Times New Roman"/>
          <w:b/>
          <w:sz w:val="24"/>
          <w:szCs w:val="24"/>
          <w:lang w:val="sk-SK"/>
        </w:rPr>
        <w:t>Témy dizertačných prác v študijnom programe P</w:t>
      </w:r>
      <w:r w:rsidR="0015378D">
        <w:rPr>
          <w:rFonts w:ascii="Times New Roman" w:hAnsi="Times New Roman" w:cs="Times New Roman"/>
          <w:b/>
          <w:sz w:val="24"/>
          <w:szCs w:val="24"/>
          <w:lang w:val="sk-SK"/>
        </w:rPr>
        <w:t>edagogika na akademický rok 2025/2026</w:t>
      </w:r>
    </w:p>
    <w:tbl>
      <w:tblPr>
        <w:tblStyle w:val="Mriekatabuky"/>
        <w:tblW w:w="13308" w:type="dxa"/>
        <w:tblLook w:val="04A0" w:firstRow="1" w:lastRow="0" w:firstColumn="1" w:lastColumn="0" w:noHBand="0" w:noVBand="1"/>
      </w:tblPr>
      <w:tblGrid>
        <w:gridCol w:w="6654"/>
        <w:gridCol w:w="6654"/>
      </w:tblGrid>
      <w:tr w:rsidR="00796787" w:rsidRPr="002F24EF" w14:paraId="06F690CC" w14:textId="77777777" w:rsidTr="00796787">
        <w:trPr>
          <w:trHeight w:val="493"/>
        </w:trPr>
        <w:tc>
          <w:tcPr>
            <w:tcW w:w="6654" w:type="dxa"/>
          </w:tcPr>
          <w:p w14:paraId="5E63D5B0" w14:textId="77777777" w:rsidR="00796787" w:rsidRPr="0061373A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k-SK"/>
              </w:rPr>
            </w:pPr>
            <w:r w:rsidRPr="0061373A">
              <w:rPr>
                <w:rFonts w:ascii="Times New Roman" w:hAnsi="Times New Roman" w:cs="Times New Roman"/>
                <w:b/>
                <w:sz w:val="32"/>
                <w:szCs w:val="32"/>
                <w:lang w:val="sk-SK"/>
              </w:rPr>
              <w:t>Školiteľ</w:t>
            </w:r>
          </w:p>
        </w:tc>
        <w:tc>
          <w:tcPr>
            <w:tcW w:w="6654" w:type="dxa"/>
          </w:tcPr>
          <w:p w14:paraId="37099DC6" w14:textId="77777777" w:rsidR="00796787" w:rsidRPr="0061373A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k-SK"/>
              </w:rPr>
            </w:pPr>
            <w:r w:rsidRPr="0061373A">
              <w:rPr>
                <w:rFonts w:ascii="Times New Roman" w:hAnsi="Times New Roman" w:cs="Times New Roman"/>
                <w:b/>
                <w:sz w:val="32"/>
                <w:szCs w:val="32"/>
                <w:lang w:val="sk-SK"/>
              </w:rPr>
              <w:t>Téma</w:t>
            </w:r>
          </w:p>
        </w:tc>
      </w:tr>
      <w:tr w:rsidR="00796787" w:rsidRPr="00E46BCB" w14:paraId="7E0E83F9" w14:textId="77777777" w:rsidTr="00796787">
        <w:trPr>
          <w:trHeight w:val="466"/>
        </w:trPr>
        <w:tc>
          <w:tcPr>
            <w:tcW w:w="6654" w:type="dxa"/>
          </w:tcPr>
          <w:p w14:paraId="3C1D89BF" w14:textId="77777777" w:rsidR="00274974" w:rsidRPr="002F24EF" w:rsidRDefault="00274974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543A4199" w14:textId="77777777" w:rsidR="00274974" w:rsidRPr="002F24EF" w:rsidRDefault="00274974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59F362EC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prof. Dr.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Ambrus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Attila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Józsefné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Katalin</w:t>
            </w:r>
            <w:proofErr w:type="spellEnd"/>
          </w:p>
          <w:p w14:paraId="6926D77E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Kéri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DSc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.,</w:t>
            </w:r>
          </w:p>
          <w:p w14:paraId="1225DBDC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predškolskej a elementárnej</w:t>
            </w:r>
          </w:p>
          <w:p w14:paraId="51704DA7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pedagogiky PF UJS</w:t>
            </w:r>
          </w:p>
          <w:p w14:paraId="5C5FEB7D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hyperlink r:id="rId5" w:history="1">
              <w:r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kerik@ujs.sk</w:t>
              </w:r>
            </w:hyperlink>
          </w:p>
          <w:p w14:paraId="66DA02DC" w14:textId="77777777" w:rsidR="00796787" w:rsidRPr="002F24EF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54" w:type="dxa"/>
          </w:tcPr>
          <w:p w14:paraId="54AC93B4" w14:textId="77777777" w:rsidR="00274974" w:rsidRPr="009A233F" w:rsidRDefault="00274974" w:rsidP="0027497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A23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Vzdelávanie dievčat a žien v 18-19. storočí </w:t>
            </w:r>
          </w:p>
          <w:p w14:paraId="7BAB3BCD" w14:textId="77777777" w:rsidR="00274974" w:rsidRPr="009A233F" w:rsidRDefault="00274974" w:rsidP="0027497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A233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V posledných rokoch prinieslo štúdium histórie vzdelávania dievčat a gramotnosti žien na celom svete mnoho nových poznatkov. Pred nami je ešte veľa pramenných materiálov a tém, ktoré treba preskúmať: základom výskumu témy je spracovanie tlačených a archívnych (čiastočne digitalizovaných) prameňov z dvoch storočí uvedených v názve, s využitím kvalitatívnych metód (napr. historická analýza prameňov, obsahová analýza, výskum obrazu), ako aj skúmanie a hodnotenie európskej, slovenskej a maďarskej literatúry. Diachronický výskum histórie vzdelávania dievčat a gramotnosti žien a skúmanie s využitím komparatívneho prístupu pomôžu rozvinúť komplexné chápanie tejto témy. </w:t>
            </w:r>
          </w:p>
          <w:p w14:paraId="73221863" w14:textId="77777777" w:rsidR="00796787" w:rsidRPr="0015378D" w:rsidRDefault="002749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  <w:r w:rsidRPr="009A233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Kľúčové slová:</w:t>
            </w:r>
            <w:r w:rsidRPr="009A233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dejiny vzdelávania; metodológia kvalitatívneho výskumu; diakritický prístup; komparatívne štúdie; vzdelávanie žien</w:t>
            </w:r>
          </w:p>
        </w:tc>
      </w:tr>
      <w:tr w:rsidR="00796787" w:rsidRPr="00E46BCB" w14:paraId="46CA9CE4" w14:textId="77777777" w:rsidTr="00796787">
        <w:trPr>
          <w:trHeight w:val="493"/>
        </w:trPr>
        <w:tc>
          <w:tcPr>
            <w:tcW w:w="6654" w:type="dxa"/>
          </w:tcPr>
          <w:p w14:paraId="0DE9EAF6" w14:textId="77777777"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61E78A73" w14:textId="77777777"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0AB748A1" w14:textId="77777777" w:rsidR="00796787" w:rsidRPr="002F24EF" w:rsidRDefault="009F0136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habil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. PaedDr. Kinga Horvá</w:t>
            </w:r>
            <w:r w:rsidR="00796787"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th, PhD.</w:t>
            </w:r>
          </w:p>
          <w:p w14:paraId="3469FCB7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predškolskej a elementárnej</w:t>
            </w:r>
          </w:p>
          <w:p w14:paraId="6110C31B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pedagogiky PF UJS</w:t>
            </w:r>
          </w:p>
          <w:p w14:paraId="5B19DFB6" w14:textId="77777777" w:rsidR="00796787" w:rsidRPr="002F24EF" w:rsidRDefault="0082355D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6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horvathk@ujs.sk</w:t>
              </w:r>
            </w:hyperlink>
            <w:r w:rsidR="00796787"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  <w:p w14:paraId="0AA84175" w14:textId="77777777" w:rsidR="00796787" w:rsidRPr="002F24EF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54" w:type="dxa"/>
          </w:tcPr>
          <w:p w14:paraId="73E3CE0A" w14:textId="77777777" w:rsidR="004B11A7" w:rsidRPr="0065474B" w:rsidRDefault="004B11A7" w:rsidP="004B11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5474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Sociálna integrácia a akceptácia v triede</w:t>
            </w:r>
          </w:p>
          <w:p w14:paraId="056439BE" w14:textId="77777777" w:rsidR="004B11A7" w:rsidRPr="0065474B" w:rsidRDefault="004B11A7" w:rsidP="004B11A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Cieľom tejto dizertačnej práce je skúmať sociálnu integráciu a postoje žiakov so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ŠVP</w:t>
            </w:r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 triede v kontexte </w:t>
            </w:r>
            <w:proofErr w:type="spellStart"/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inkluzívneho</w:t>
            </w:r>
            <w:proofErr w:type="spellEnd"/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vzdelávania. Dizertačná práca skúma sociálnu integráciu žiakov so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ŠVP</w:t>
            </w:r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 triednom spoločenstve, faktory ovplyvňujúce ich sociálnu akceptáciu a snaží sa nájsť vzťah medzi postojmi triedneho </w:t>
            </w:r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lastRenderedPageBreak/>
              <w:t xml:space="preserve">spoločenstva, sociálnou situáciou žiakov so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ŠVP</w:t>
            </w:r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vnímaním učiteľov a výsledkami žiakov.</w:t>
            </w:r>
          </w:p>
          <w:p w14:paraId="7107D4E9" w14:textId="77777777" w:rsidR="004B11A7" w:rsidRPr="0065474B" w:rsidRDefault="004B11A7" w:rsidP="004B11A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B11A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Kľúčové slová:</w:t>
            </w:r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žiaci so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ŠVP</w:t>
            </w:r>
            <w:r w:rsidRPr="006547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vzťahy s rovesníkmi, triedne spoločenstvo, výsledky žiakov, postoje učiteľov.</w:t>
            </w:r>
          </w:p>
          <w:p w14:paraId="547FD2E6" w14:textId="77777777" w:rsidR="00796787" w:rsidRPr="0015378D" w:rsidRDefault="007967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2F24EF" w14:paraId="0E932694" w14:textId="77777777" w:rsidTr="00796787">
        <w:trPr>
          <w:trHeight w:val="466"/>
        </w:trPr>
        <w:tc>
          <w:tcPr>
            <w:tcW w:w="6654" w:type="dxa"/>
          </w:tcPr>
          <w:p w14:paraId="65F1C0C6" w14:textId="77777777"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067D65FE" w14:textId="77777777"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13BE70A2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prof. Dr.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habil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Krisztián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Józsa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, PhD.</w:t>
            </w:r>
          </w:p>
          <w:p w14:paraId="0BF3A28A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predškolskej a elementárnej</w:t>
            </w:r>
          </w:p>
          <w:p w14:paraId="1CAF37A4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pedagogiky PF UJS</w:t>
            </w:r>
          </w:p>
          <w:p w14:paraId="08F64834" w14:textId="77777777" w:rsidR="00796787" w:rsidRPr="002F24EF" w:rsidRDefault="0082355D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7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jozsak@ujs.sk</w:t>
              </w:r>
            </w:hyperlink>
          </w:p>
          <w:p w14:paraId="6B3C9A27" w14:textId="77777777" w:rsidR="00796787" w:rsidRPr="002F24EF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54" w:type="dxa"/>
          </w:tcPr>
          <w:p w14:paraId="0EF2AAE7" w14:textId="77777777" w:rsidR="00BA7869" w:rsidRPr="0015378D" w:rsidRDefault="00BA7869" w:rsidP="009F01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E46BCB" w14:paraId="5FEEDF1A" w14:textId="77777777" w:rsidTr="00796787">
        <w:trPr>
          <w:trHeight w:val="493"/>
        </w:trPr>
        <w:tc>
          <w:tcPr>
            <w:tcW w:w="6654" w:type="dxa"/>
          </w:tcPr>
          <w:p w14:paraId="3E3BBA42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Dr.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habil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., PaedDr.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Melinda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Nagy, PhD.</w:t>
            </w:r>
          </w:p>
          <w:p w14:paraId="14653C30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biológie PF UJS</w:t>
            </w:r>
          </w:p>
          <w:p w14:paraId="0AC2B87C" w14:textId="77777777" w:rsidR="00796787" w:rsidRPr="002F24EF" w:rsidRDefault="0082355D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8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nagym@ujs.sk</w:t>
              </w:r>
            </w:hyperlink>
            <w:r w:rsidR="00796787"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  <w:p w14:paraId="6B2C259E" w14:textId="77777777" w:rsidR="00796787" w:rsidRPr="002F24EF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54" w:type="dxa"/>
          </w:tcPr>
          <w:p w14:paraId="17ABFD8F" w14:textId="77777777" w:rsidR="00382A8B" w:rsidRPr="00E46BCB" w:rsidRDefault="00382A8B" w:rsidP="00382A8B">
            <w:pPr>
              <w:shd w:val="clear" w:color="auto" w:fill="FFFDFB"/>
              <w:spacing w:line="235" w:lineRule="atLeast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382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k-SK"/>
              </w:rPr>
              <w:t xml:space="preserve">Vyučovací proces a denný režim žiakov v primárnom vzdelávaní z perspektívy </w:t>
            </w:r>
            <w:proofErr w:type="spellStart"/>
            <w:r w:rsidRPr="00382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k-SK"/>
              </w:rPr>
              <w:t>neuropedagogiky</w:t>
            </w:r>
            <w:proofErr w:type="spellEnd"/>
          </w:p>
          <w:p w14:paraId="3C2B24CD" w14:textId="77777777" w:rsidR="00382A8B" w:rsidRPr="00E46BCB" w:rsidRDefault="00382A8B" w:rsidP="00382A8B">
            <w:pPr>
              <w:shd w:val="clear" w:color="auto" w:fill="FFFDFB"/>
              <w:spacing w:line="235" w:lineRule="atLeast"/>
              <w:jc w:val="both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Cieľom dizertačnej práce je analyzovať vyučovací proces v primárnom vzdelávaní z perspektívy najnovších poznatkov </w:t>
            </w:r>
            <w:proofErr w:type="spellStart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neuropedagogiky</w:t>
            </w:r>
            <w:proofErr w:type="spellEnd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 s prihliadnutím na poznatky z </w:t>
            </w:r>
            <w:proofErr w:type="spellStart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chronobiológie</w:t>
            </w:r>
            <w:proofErr w:type="spellEnd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. Výskum sa zameria na metódy a formy výučby využívané učiteľmi a učiteľkami v primárnom vzdelávaní, ako aj na princípy aplikované pri tvorbe denného režimu žiakov. Empirická časť výskumu bude realizovaná na vybranej základnej škole. Skúmané vyučovacie metódy a formy budú hodnotené z hľadiska senzorickej stimulácie, emocionálnej angažovanosti, pohybovej aktivity, z hľadiska rešpektovania biologických potrieb detí a ďalších princípov </w:t>
            </w:r>
            <w:proofErr w:type="spellStart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neuropedagogiky</w:t>
            </w:r>
            <w:proofErr w:type="spellEnd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neurodidaktiky</w:t>
            </w:r>
            <w:proofErr w:type="spellEnd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a </w:t>
            </w:r>
            <w:proofErr w:type="spellStart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chronobiológie</w:t>
            </w:r>
            <w:proofErr w:type="spellEnd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. Výsledky budú analyzované štatistickými metódami, pričom dôraz sa bude klásť na identifikáciu korelačných vzťahov a ďalších významných súvislostí vo vzorke.</w:t>
            </w:r>
          </w:p>
          <w:p w14:paraId="5E2F9BBF" w14:textId="77777777" w:rsidR="00382A8B" w:rsidRPr="00E46BCB" w:rsidRDefault="00382A8B" w:rsidP="00382A8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382A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k-SK"/>
              </w:rPr>
              <w:t>Kľ</w:t>
            </w:r>
            <w:r w:rsidRPr="00382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k-SK"/>
              </w:rPr>
              <w:t>účové slová:</w:t>
            </w:r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 vyučovací proces, </w:t>
            </w:r>
            <w:proofErr w:type="spellStart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neuropedagogika</w:t>
            </w:r>
            <w:proofErr w:type="spellEnd"/>
            <w:r w:rsidRPr="0038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, metódy a formy vyučovania, denný režim</w:t>
            </w:r>
          </w:p>
          <w:p w14:paraId="6376CEF8" w14:textId="77777777" w:rsidR="00796787" w:rsidRPr="0015378D" w:rsidRDefault="00796787" w:rsidP="00382A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2F24EF" w14:paraId="688C23AE" w14:textId="77777777" w:rsidTr="00796787">
        <w:trPr>
          <w:trHeight w:val="466"/>
        </w:trPr>
        <w:tc>
          <w:tcPr>
            <w:tcW w:w="6654" w:type="dxa"/>
          </w:tcPr>
          <w:p w14:paraId="69F1CE92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prof. Dr.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András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Németh,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DSc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.</w:t>
            </w:r>
          </w:p>
          <w:p w14:paraId="7C8EA6FB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predškolskej a elementárnej pedagogiky PF UJS</w:t>
            </w:r>
          </w:p>
          <w:p w14:paraId="07A8D343" w14:textId="77777777" w:rsidR="00796787" w:rsidRPr="002F24EF" w:rsidRDefault="0082355D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9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nemetha@ujs.sk</w:t>
              </w:r>
            </w:hyperlink>
          </w:p>
        </w:tc>
        <w:tc>
          <w:tcPr>
            <w:tcW w:w="6654" w:type="dxa"/>
          </w:tcPr>
          <w:p w14:paraId="72BD705A" w14:textId="77777777" w:rsidR="00796787" w:rsidRPr="0015378D" w:rsidRDefault="007967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2F24EF" w14:paraId="2CCA619A" w14:textId="77777777" w:rsidTr="00796787">
        <w:trPr>
          <w:trHeight w:val="493"/>
        </w:trPr>
        <w:tc>
          <w:tcPr>
            <w:tcW w:w="6654" w:type="dxa"/>
          </w:tcPr>
          <w:p w14:paraId="6341B522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prof. Dr. Béla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István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Pukánszky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DSc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.</w:t>
            </w:r>
          </w:p>
          <w:p w14:paraId="6ACEBAE8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pedagogiky  PF UJS</w:t>
            </w:r>
          </w:p>
          <w:p w14:paraId="17E54328" w14:textId="77777777" w:rsidR="00796787" w:rsidRPr="002F24EF" w:rsidRDefault="0082355D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10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pukanszkyb@ujs.sk</w:t>
              </w:r>
            </w:hyperlink>
          </w:p>
        </w:tc>
        <w:tc>
          <w:tcPr>
            <w:tcW w:w="6654" w:type="dxa"/>
          </w:tcPr>
          <w:p w14:paraId="514E0629" w14:textId="77777777" w:rsidR="000F7D62" w:rsidRPr="0015378D" w:rsidRDefault="000F7D62" w:rsidP="000F7D6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  <w:lang w:val="sk-SK"/>
              </w:rPr>
            </w:pPr>
          </w:p>
          <w:p w14:paraId="394F2850" w14:textId="77777777" w:rsidR="00796787" w:rsidRPr="0015378D" w:rsidRDefault="00796787" w:rsidP="009F01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E46BCB" w14:paraId="7FAD5FA3" w14:textId="77777777" w:rsidTr="00796787">
        <w:trPr>
          <w:trHeight w:val="493"/>
        </w:trPr>
        <w:tc>
          <w:tcPr>
            <w:tcW w:w="6654" w:type="dxa"/>
          </w:tcPr>
          <w:p w14:paraId="6B0F10EF" w14:textId="77777777"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3C097F4F" w14:textId="77777777"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5365D57C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prof. Dr.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Péter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Tóth, PhD.,</w:t>
            </w:r>
          </w:p>
          <w:p w14:paraId="04BBE372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pedagogiky PF UJS</w:t>
            </w:r>
          </w:p>
          <w:p w14:paraId="37114762" w14:textId="77777777" w:rsidR="00796787" w:rsidRPr="002F24EF" w:rsidRDefault="0082355D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11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tothp@ujs.sk</w:t>
              </w:r>
            </w:hyperlink>
          </w:p>
        </w:tc>
        <w:tc>
          <w:tcPr>
            <w:tcW w:w="6654" w:type="dxa"/>
          </w:tcPr>
          <w:p w14:paraId="2CEC5292" w14:textId="77777777" w:rsidR="00796787" w:rsidRPr="000776B2" w:rsidRDefault="00796787" w:rsidP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77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1. Stratégie učenia, štýly a </w:t>
            </w:r>
            <w:proofErr w:type="spellStart"/>
            <w:r w:rsidRPr="00077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samoregulované</w:t>
            </w:r>
            <w:proofErr w:type="spellEnd"/>
            <w:r w:rsidRPr="00077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 učenie</w:t>
            </w:r>
          </w:p>
          <w:p w14:paraId="012867F6" w14:textId="77777777" w:rsidR="00796787" w:rsidRPr="000776B2" w:rsidRDefault="00796787" w:rsidP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776B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k-SK"/>
              </w:rPr>
              <w:t>Kľúčové slová</w:t>
            </w:r>
            <w:r w:rsidRPr="000776B2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stratégia učenia, štýl učenia, </w:t>
            </w:r>
            <w:proofErr w:type="spellStart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metakognícia</w:t>
            </w:r>
            <w:proofErr w:type="spellEnd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samoregulované</w:t>
            </w:r>
            <w:proofErr w:type="spellEnd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učenie</w:t>
            </w:r>
          </w:p>
          <w:p w14:paraId="0628EF55" w14:textId="77777777" w:rsidR="00796787" w:rsidRPr="0015378D" w:rsidRDefault="00796787" w:rsidP="007967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  <w:r w:rsidRPr="000776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  <w:t xml:space="preserve">Anotácia: </w:t>
            </w:r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Jednotlivci sa vyznačujú rôznymi úrovňami rozvoja a rôznymi charakteristikami pri učení sa. V pedagogike sa na vyjadrenie úrovní rozvoja učenia sa najčastejšie používajú pojmy schopnosť učiť sa a kompetencia učiť sa, zatiaľ čo na opis rôznych charakteristík pri učení sa </w:t>
            </w:r>
            <w:proofErr w:type="spellStart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sa</w:t>
            </w:r>
            <w:proofErr w:type="spellEnd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najčastejšie používajú pojmy učebné štýly a stratégie učenia sa. Učebný štýl, stratégia alebo metóda neporovnáva charakteristiky a vlastnosti učenia sa jednotlivcov "</w:t>
            </w:r>
            <w:proofErr w:type="spellStart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škálovitým</w:t>
            </w:r>
            <w:proofErr w:type="spellEnd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" spôsobom, ale skôr ich typizuje. Zoskupuje žiakov do skupín podľa rôznych kritérií, ako sú napríklad individuálne charakteristiky učenia sa. Tieto zhluky sa vyznačujú učebnými charakteristikami, ktoré vypovedajú o učebných osobitostiach žiakov, ktorí do nich patria. To poskytuje užitočné informácie tak pre jednotlivého žiaka, ako aj pre učiteľa, ktorý ho učí. Znalosť učebných štýlov a preferovaných stratégií učenia sa môže významne prispieť k samoregulácii učenia. Cieľom výskumu je (1) vykonať komplexný prehľad literatúry o teóriách učebných stratégií a učebných štýlov a ich vzťahu k </w:t>
            </w:r>
            <w:proofErr w:type="spellStart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sebaregulovanému</w:t>
            </w:r>
            <w:proofErr w:type="spellEnd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učeniu sa, (2) vybrať a adaptovať vhodné meracie nástroje pre výskum žiakov základných a stredných škôl / študentov vysokých škôl v tejto oblasti, (3) vytvoriť model vyjadrujúci vzťah medzi učebnými stratégiami, učebnými štýlmi a </w:t>
            </w:r>
            <w:proofErr w:type="spellStart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sebaregulovaným</w:t>
            </w:r>
            <w:proofErr w:type="spellEnd"/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učením sa, (4) formulovať metodické odporúčania pre učiteľov a žiakov / študentov.</w:t>
            </w:r>
          </w:p>
          <w:p w14:paraId="6B7254BD" w14:textId="77777777" w:rsidR="00796787" w:rsidRPr="000776B2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1C29B93A" w14:textId="77777777" w:rsidR="00796787" w:rsidRPr="000776B2" w:rsidRDefault="00796787" w:rsidP="00796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077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2. Rozvoj kompetencie s porozumením v menšinovom vzdelávaní</w:t>
            </w:r>
          </w:p>
          <w:p w14:paraId="07B3A324" w14:textId="77777777" w:rsidR="00796787" w:rsidRPr="000776B2" w:rsidRDefault="00796787" w:rsidP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776B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k-SK"/>
              </w:rPr>
              <w:lastRenderedPageBreak/>
              <w:t>Kľúčové slová</w:t>
            </w:r>
            <w:r w:rsidRPr="000776B2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kompetencia s porozumením, menšinové prostredie, čitateľské návyky, rozvoj porozumenia, metodológia</w:t>
            </w:r>
          </w:p>
          <w:p w14:paraId="118650FB" w14:textId="77777777" w:rsidR="00796787" w:rsidRPr="000776B2" w:rsidRDefault="00796787" w:rsidP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776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  <w:t>Anotácia</w:t>
            </w:r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 Schopnosť mladých ľudí v generácii z a alfa porozumieť textu, ako dokazujú prieskumy PISA, je výrazne nižšia, ako sa očakávalo. Dôvodom je, že čítajú len menej a kratšie texty. Vplyv existencie menšín na formovanie a rozvoj kompetencie s porozumením prináša ďalšie problémy.</w:t>
            </w:r>
          </w:p>
          <w:p w14:paraId="68DD69CC" w14:textId="77777777" w:rsidR="00796787" w:rsidRPr="000776B2" w:rsidRDefault="00796787" w:rsidP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Kontext výskumu je daný dimenziou menšinového a väčšinového vzdelávania. Je potrebné preskúmať základné faktory, ako je rodinné zázemie (pomocou rodinnej anamnézy), vplyv školskej diverzity, úloha materinského jazyka, kultúrne premenné atď., ktoré môžu ovplyvniť rozvoj kompetencie s porozumením.</w:t>
            </w:r>
          </w:p>
          <w:p w14:paraId="1130B54B" w14:textId="77777777" w:rsidR="00796787" w:rsidRPr="000776B2" w:rsidRDefault="00796787" w:rsidP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776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Výskum sa snaží odpovedať na otázku, (1) aký vplyv má vyučovanie väčšinového/štátneho jazyka na vyučovanie menšinového maďarského jazyka, (2) aké faktory ovplyvňujú rozvoj schopnosti porozumenia u žiakov maďarskej menšiny v Karpatskej kotline, (3) ako a do akej miery sa rozvíja rozvoj kompetencie s porozumením (4) v rámci učebných osnov nižších stupňov škôl s vyučovacím jazykom maďarským v cezhraničnom regióne, v rámci ktorých predmetov a ako je možné rozvíjať kompetenciu s porozumením.</w:t>
            </w:r>
          </w:p>
          <w:p w14:paraId="14A7AD3B" w14:textId="77777777" w:rsidR="00796787" w:rsidRPr="0015378D" w:rsidRDefault="007967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E46BCB" w14:paraId="3966FE9D" w14:textId="77777777" w:rsidTr="00796787">
        <w:trPr>
          <w:trHeight w:val="466"/>
        </w:trPr>
        <w:tc>
          <w:tcPr>
            <w:tcW w:w="6654" w:type="dxa"/>
          </w:tcPr>
          <w:p w14:paraId="393ADAB0" w14:textId="77777777" w:rsidR="00274974" w:rsidRPr="002F24EF" w:rsidRDefault="00274974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21E47020" w14:textId="77777777" w:rsidR="00274974" w:rsidRPr="002F24EF" w:rsidRDefault="00274974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53AE3B77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PaedDr. Diana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Borbélyová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, PhD.</w:t>
            </w:r>
          </w:p>
          <w:p w14:paraId="5E2C14C7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  <w:t>Katedra predškolskej a elementárnej pedagogiky PF UJS</w:t>
            </w:r>
          </w:p>
          <w:p w14:paraId="5C25FA3F" w14:textId="77777777" w:rsidR="00796787" w:rsidRPr="002F24EF" w:rsidRDefault="0082355D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12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sk-SK"/>
                </w:rPr>
                <w:t>borbelyovad@ujs.sk</w:t>
              </w:r>
            </w:hyperlink>
          </w:p>
        </w:tc>
        <w:tc>
          <w:tcPr>
            <w:tcW w:w="6654" w:type="dxa"/>
          </w:tcPr>
          <w:p w14:paraId="37FE2891" w14:textId="77777777" w:rsidR="004D0EB6" w:rsidRPr="004D0EB6" w:rsidRDefault="0065482C" w:rsidP="004D0EB6">
            <w:pPr>
              <w:spacing w:line="276" w:lineRule="auto"/>
              <w:jc w:val="both"/>
              <w:rPr>
                <w:b/>
                <w:color w:val="FF0000"/>
                <w:lang w:val="sk-SK"/>
              </w:rPr>
            </w:pPr>
            <w:r w:rsidRPr="00704BD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1.</w:t>
            </w:r>
            <w:r w:rsidRPr="0070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/>
              </w:rPr>
              <w:t xml:space="preserve"> </w:t>
            </w:r>
            <w:r w:rsidR="004D0EB6" w:rsidRPr="004D0EB6">
              <w:rPr>
                <w:b/>
                <w:lang w:val="sk-SK"/>
              </w:rPr>
              <w:t xml:space="preserve">Zvyšovanie </w:t>
            </w:r>
            <w:proofErr w:type="spellStart"/>
            <w:r w:rsidR="004D0EB6" w:rsidRPr="004D0EB6">
              <w:rPr>
                <w:b/>
                <w:lang w:val="sk-SK"/>
              </w:rPr>
              <w:t>reziliencie</w:t>
            </w:r>
            <w:proofErr w:type="spellEnd"/>
            <w:r w:rsidR="004D0EB6" w:rsidRPr="004D0EB6">
              <w:rPr>
                <w:b/>
                <w:lang w:val="sk-SK"/>
              </w:rPr>
              <w:t xml:space="preserve"> žiaka v kontexte  prevencie adaptačných problémov v prvom ročníku základnej školy</w:t>
            </w:r>
          </w:p>
          <w:p w14:paraId="2C6708CF" w14:textId="77777777" w:rsidR="004D0EB6" w:rsidRPr="004D0EB6" w:rsidRDefault="004D0EB6" w:rsidP="004D0EB6">
            <w:pPr>
              <w:spacing w:line="276" w:lineRule="auto"/>
              <w:jc w:val="both"/>
              <w:rPr>
                <w:lang w:val="sk-SK"/>
              </w:rPr>
            </w:pPr>
            <w:r w:rsidRPr="004D0EB6">
              <w:rPr>
                <w:lang w:val="sk-SK"/>
              </w:rPr>
              <w:t xml:space="preserve">K profesijným výzvam učiteľov v prvom ročníku základnej školy patrí aj využívanie rôznorodých stratégií prevencie zameranej na rozvoj a udržiavanie mentálneho zdravia žiakov. Obdobie prechodu dieťaťa z materskej školy do základnej školy je z hľadiska udržiavania mentálneho zdravia  považovaná za veľmi dôležitú etapu života.  Odborníci v období adaptácie pripisujú veľký význam </w:t>
            </w:r>
            <w:proofErr w:type="spellStart"/>
            <w:r w:rsidRPr="004D0EB6">
              <w:rPr>
                <w:lang w:val="sk-SK"/>
              </w:rPr>
              <w:t>reziliencii</w:t>
            </w:r>
            <w:proofErr w:type="spellEnd"/>
            <w:r w:rsidRPr="004D0EB6">
              <w:rPr>
                <w:lang w:val="sk-SK"/>
              </w:rPr>
              <w:t xml:space="preserve"> a jej podpore, nakoľko dieťa po nástupe do školy  čelí veľkým výzvam, v dôsledku ktorých sa môžu u neho prejaviť  znaky úzkosti</w:t>
            </w:r>
            <w:r w:rsidRPr="004D0EB6">
              <w:rPr>
                <w:strike/>
                <w:lang w:val="sk-SK"/>
              </w:rPr>
              <w:t>,</w:t>
            </w:r>
            <w:r w:rsidRPr="004D0EB6">
              <w:rPr>
                <w:lang w:val="sk-SK"/>
              </w:rPr>
              <w:t xml:space="preserve"> ako aj školská neúspešnosť. </w:t>
            </w:r>
            <w:proofErr w:type="spellStart"/>
            <w:r w:rsidRPr="004D0EB6">
              <w:rPr>
                <w:lang w:val="sk-SK"/>
              </w:rPr>
              <w:t>Reziliencia</w:t>
            </w:r>
            <w:proofErr w:type="spellEnd"/>
            <w:r w:rsidRPr="004D0EB6">
              <w:rPr>
                <w:lang w:val="sk-SK"/>
              </w:rPr>
              <w:t xml:space="preserve"> </w:t>
            </w:r>
            <w:r w:rsidRPr="004D0EB6">
              <w:rPr>
                <w:lang w:val="sk-SK"/>
              </w:rPr>
              <w:lastRenderedPageBreak/>
              <w:t xml:space="preserve">predstavuje schopnosť vyrovnať sa s prekážkami a dosahovať úspechy napriek dlhotrvajúcim a opakujúcim sa náročným životným udalostiam. Cieľom práce je objasniť vzťah medzi </w:t>
            </w:r>
            <w:proofErr w:type="spellStart"/>
            <w:r w:rsidRPr="004D0EB6">
              <w:rPr>
                <w:lang w:val="sk-SK"/>
              </w:rPr>
              <w:t>rezilienciou</w:t>
            </w:r>
            <w:proofErr w:type="spellEnd"/>
            <w:r w:rsidRPr="004D0EB6">
              <w:rPr>
                <w:lang w:val="sk-SK"/>
              </w:rPr>
              <w:t xml:space="preserve"> a školskou adaptáciou, a na základe zistení koncipovať program na efektívnejšie zvládnutie školskej záťaže, na zvyšovanie </w:t>
            </w:r>
            <w:proofErr w:type="spellStart"/>
            <w:r w:rsidRPr="004D0EB6">
              <w:rPr>
                <w:lang w:val="sk-SK"/>
              </w:rPr>
              <w:t>reziliencie</w:t>
            </w:r>
            <w:proofErr w:type="spellEnd"/>
            <w:r w:rsidRPr="004D0EB6">
              <w:rPr>
                <w:lang w:val="sk-SK"/>
              </w:rPr>
              <w:t xml:space="preserve"> žiakov v období adaptácie, ktorý bude následne experimentálne  overovaný v praxi. </w:t>
            </w:r>
          </w:p>
          <w:p w14:paraId="07C9C7A4" w14:textId="77777777" w:rsidR="004D0EB6" w:rsidRPr="00E46BCB" w:rsidRDefault="004D0EB6" w:rsidP="004D0EB6">
            <w:pPr>
              <w:spacing w:line="276" w:lineRule="auto"/>
              <w:jc w:val="both"/>
              <w:rPr>
                <w:lang w:val="sk-SK"/>
              </w:rPr>
            </w:pPr>
            <w:r w:rsidRPr="004D0EB6">
              <w:rPr>
                <w:b/>
                <w:i/>
                <w:lang w:val="sk-SK"/>
              </w:rPr>
              <w:t>Kľúčové slová</w:t>
            </w:r>
            <w:r w:rsidRPr="004D0EB6">
              <w:rPr>
                <w:lang w:val="sk-SK"/>
              </w:rPr>
              <w:t xml:space="preserve">: </w:t>
            </w:r>
            <w:proofErr w:type="spellStart"/>
            <w:r w:rsidRPr="004D0EB6">
              <w:rPr>
                <w:lang w:val="sk-SK"/>
              </w:rPr>
              <w:t>reziliencia</w:t>
            </w:r>
            <w:proofErr w:type="spellEnd"/>
            <w:r w:rsidRPr="004D0EB6">
              <w:rPr>
                <w:lang w:val="sk-SK"/>
              </w:rPr>
              <w:t>, prechod z materskej školy do základnej školy, adaptácia na školu, adaptačné problémy, experimentálne overovanie</w:t>
            </w:r>
            <w:r w:rsidRPr="00E46BCB">
              <w:rPr>
                <w:lang w:val="sk-SK"/>
              </w:rPr>
              <w:t>.</w:t>
            </w:r>
          </w:p>
          <w:p w14:paraId="62FC9B45" w14:textId="77777777" w:rsidR="0065482C" w:rsidRPr="0015378D" w:rsidRDefault="0065482C" w:rsidP="004D0E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  <w:p w14:paraId="0FDD84DB" w14:textId="77777777" w:rsidR="007D2EFD" w:rsidRPr="0015378D" w:rsidRDefault="007D2EFD" w:rsidP="007D2E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  <w:p w14:paraId="403E706B" w14:textId="77777777" w:rsidR="004D0EB6" w:rsidRPr="004D0EB6" w:rsidRDefault="0065482C" w:rsidP="004D0EB6">
            <w:pPr>
              <w:spacing w:line="276" w:lineRule="auto"/>
              <w:jc w:val="both"/>
              <w:rPr>
                <w:b/>
                <w:lang w:val="sk-SK"/>
              </w:rPr>
            </w:pPr>
            <w:r w:rsidRPr="00704BD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2.</w:t>
            </w:r>
            <w:r w:rsidRPr="0070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/>
              </w:rPr>
              <w:t xml:space="preserve"> </w:t>
            </w:r>
            <w:r w:rsidR="004D0EB6" w:rsidRPr="004D0EB6">
              <w:rPr>
                <w:b/>
                <w:lang w:val="sk-SK"/>
              </w:rPr>
              <w:t xml:space="preserve">Vzťah medzi </w:t>
            </w:r>
            <w:proofErr w:type="spellStart"/>
            <w:r w:rsidR="004D0EB6" w:rsidRPr="004D0EB6">
              <w:rPr>
                <w:b/>
                <w:lang w:val="sk-SK"/>
              </w:rPr>
              <w:t>rezilienciou</w:t>
            </w:r>
            <w:proofErr w:type="spellEnd"/>
            <w:r w:rsidR="004D0EB6" w:rsidRPr="004D0EB6">
              <w:rPr>
                <w:b/>
                <w:lang w:val="sk-SK"/>
              </w:rPr>
              <w:t xml:space="preserve"> a akademickým výkonom žiaka základnej školy</w:t>
            </w:r>
          </w:p>
          <w:p w14:paraId="366B8ED1" w14:textId="77777777" w:rsidR="004D0EB6" w:rsidRPr="004D0EB6" w:rsidRDefault="004D0EB6" w:rsidP="004D0EB6">
            <w:pPr>
              <w:spacing w:line="276" w:lineRule="auto"/>
              <w:jc w:val="both"/>
              <w:rPr>
                <w:lang w:val="sk-SK"/>
              </w:rPr>
            </w:pPr>
            <w:r w:rsidRPr="004D0EB6">
              <w:rPr>
                <w:lang w:val="sk-SK"/>
              </w:rPr>
              <w:t xml:space="preserve">V kontexte vzdelávania odborníci pripisujú veľký význam schopnosti žiaka vyrovnať sa so záťažou, nakoľko v škole čelia výzvam, ktorých neadekvátne zvládnutie im môžu spôsobiť úzkosť alebo viesť k školskej neúspešnosti. </w:t>
            </w:r>
            <w:proofErr w:type="spellStart"/>
            <w:r w:rsidRPr="004D0EB6">
              <w:rPr>
                <w:lang w:val="sk-SK"/>
              </w:rPr>
              <w:t>Reziliencia</w:t>
            </w:r>
            <w:proofErr w:type="spellEnd"/>
            <w:r w:rsidRPr="004D0EB6">
              <w:rPr>
                <w:lang w:val="sk-SK"/>
              </w:rPr>
              <w:t xml:space="preserve"> je schopnosť flexibilne sa vyrovnávať s prekážkami s cieľom dosiahnuť úspech aj napriek dlhotrvajúcim a opakovaným náročným životným udalostiam. Psychická odolnosť podporuje úspešnú adaptáciu, zmierňuje negatívne účinky stresu a umožňuje adaptívne zvládanie zmien. Cieľom práce je analyzovať vzťahy medzi </w:t>
            </w:r>
            <w:proofErr w:type="spellStart"/>
            <w:r w:rsidRPr="004D0EB6">
              <w:rPr>
                <w:lang w:val="sk-SK"/>
              </w:rPr>
              <w:t>rezilienciou</w:t>
            </w:r>
            <w:proofErr w:type="spellEnd"/>
            <w:r w:rsidRPr="004D0EB6">
              <w:rPr>
                <w:lang w:val="sk-SK"/>
              </w:rPr>
              <w:t xml:space="preserve"> a školským výkonom, opierajúc sa o medzinárodné a domáce teórie </w:t>
            </w:r>
            <w:proofErr w:type="spellStart"/>
            <w:r w:rsidRPr="004D0EB6">
              <w:rPr>
                <w:lang w:val="sk-SK"/>
              </w:rPr>
              <w:t>reziliencie</w:t>
            </w:r>
            <w:proofErr w:type="spellEnd"/>
            <w:r w:rsidRPr="004D0EB6">
              <w:rPr>
                <w:lang w:val="sk-SK"/>
              </w:rPr>
              <w:t xml:space="preserve">, a koncipovať alebo adaptovať  výskumný/diagnostický nástroj na skúmanie </w:t>
            </w:r>
            <w:proofErr w:type="spellStart"/>
            <w:r w:rsidRPr="004D0EB6">
              <w:rPr>
                <w:lang w:val="sk-SK"/>
              </w:rPr>
              <w:t>reziliencie</w:t>
            </w:r>
            <w:proofErr w:type="spellEnd"/>
            <w:r w:rsidRPr="004D0EB6">
              <w:rPr>
                <w:lang w:val="sk-SK"/>
              </w:rPr>
              <w:t xml:space="preserve"> žiakov základnej školy.</w:t>
            </w:r>
          </w:p>
          <w:p w14:paraId="5752A883" w14:textId="77777777" w:rsidR="004D0EB6" w:rsidRPr="004D0EB6" w:rsidRDefault="004D0EB6" w:rsidP="004D0EB6">
            <w:pPr>
              <w:spacing w:line="276" w:lineRule="auto"/>
              <w:jc w:val="both"/>
              <w:rPr>
                <w:lang w:val="sk-SK"/>
              </w:rPr>
            </w:pPr>
            <w:r w:rsidRPr="004D0EB6">
              <w:rPr>
                <w:b/>
                <w:i/>
                <w:lang w:val="sk-SK"/>
              </w:rPr>
              <w:t>Kľúčové slová</w:t>
            </w:r>
            <w:r w:rsidRPr="004D0EB6">
              <w:rPr>
                <w:lang w:val="sk-SK"/>
              </w:rPr>
              <w:t xml:space="preserve">: </w:t>
            </w:r>
            <w:proofErr w:type="spellStart"/>
            <w:r w:rsidRPr="004D0EB6">
              <w:rPr>
                <w:lang w:val="sk-SK"/>
              </w:rPr>
              <w:t>reziliencia</w:t>
            </w:r>
            <w:proofErr w:type="spellEnd"/>
            <w:r w:rsidRPr="004D0EB6">
              <w:rPr>
                <w:lang w:val="sk-SK"/>
              </w:rPr>
              <w:t>, základná škola,  školský výkon.</w:t>
            </w:r>
          </w:p>
          <w:p w14:paraId="19179976" w14:textId="77777777" w:rsidR="0065482C" w:rsidRPr="0015378D" w:rsidRDefault="0065482C" w:rsidP="004D0E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E46BCB" w14:paraId="0514C6F3" w14:textId="77777777" w:rsidTr="00796787">
        <w:trPr>
          <w:trHeight w:val="493"/>
        </w:trPr>
        <w:tc>
          <w:tcPr>
            <w:tcW w:w="6654" w:type="dxa"/>
          </w:tcPr>
          <w:p w14:paraId="3F429019" w14:textId="77777777"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779ED85C" w14:textId="77777777"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23DF33FD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doc.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dr.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univ. Agáta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Csehiová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, PhD.</w:t>
            </w:r>
          </w:p>
          <w:p w14:paraId="44DA4069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predškolskej a elementárnej</w:t>
            </w:r>
          </w:p>
          <w:p w14:paraId="03E5CB46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pedagogiky PF UJS</w:t>
            </w:r>
          </w:p>
          <w:p w14:paraId="21B3E8B7" w14:textId="77777777" w:rsidR="00796787" w:rsidRPr="002F24EF" w:rsidRDefault="0082355D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13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csehiovav@ujs.sk</w:t>
              </w:r>
            </w:hyperlink>
          </w:p>
          <w:p w14:paraId="0DF3755F" w14:textId="77777777" w:rsidR="00796787" w:rsidRPr="002F24EF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54" w:type="dxa"/>
          </w:tcPr>
          <w:p w14:paraId="4FEA7C87" w14:textId="77777777" w:rsidR="00E52239" w:rsidRPr="00E52239" w:rsidRDefault="00E52239" w:rsidP="00E52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E5223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lastRenderedPageBreak/>
              <w:t>Ľudové tradície, ľudové zvyky, ľudová hudba a ich miesto a úloha v maďarskom národnostnom školstve na Slovensku v 21. storočí</w:t>
            </w:r>
          </w:p>
          <w:p w14:paraId="71B817AA" w14:textId="77777777" w:rsidR="00E52239" w:rsidRPr="00E52239" w:rsidRDefault="00E52239" w:rsidP="00E522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5223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Anotácia: </w:t>
            </w:r>
            <w:r w:rsidRPr="00E5223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Cieľom dizertačnej práce je zmapovať a spracovať ľudové tradície a ľudové zvyky, ktoré tvoria hodnoty maďarskej </w:t>
            </w:r>
            <w:r w:rsidRPr="00E5223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lastRenderedPageBreak/>
              <w:t>ľudovej a hudobnej kultúry na Slovensku. Skúmať ich pojmovým mapovaním, koncepčne a obsahovo, s využitím kvalitatívnych metód a taktiež na základe relevantnej domácej a medzinárodnej literatúry. Na druhej strane, preskúmať ich miesto a úlohu v kontexte Štátneho vzdelávacieho programu. V empirickej časti sa skúmané kultúrne hodnoty, ako aj ich využitie, mapujú v maďarskom národnostnom školstve na Slovensku na rôznych stupňoch vzdelávania i v programoch. (Aj) Na základe výsledkov zámerom je prezentovať osvedčené príklady dobrej praxe, ktoré pozitívne ovplyvňujú pestovanie ľudových tradícií a zachovanie našich kultúrnych hodnôt v maďarskom národnostnom školstve na Slovensku v 21. storočí.</w:t>
            </w:r>
          </w:p>
          <w:p w14:paraId="3E70BFAE" w14:textId="77777777" w:rsidR="009F0136" w:rsidRPr="00E52239" w:rsidRDefault="00E52239" w:rsidP="00E522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5223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Kľúčové slová: </w:t>
            </w:r>
            <w:r w:rsidRPr="00E5223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ľudové tradície, ľudové zvyky, ľudová hudba, sviatky, štátny vzdelávací program, národnostné školstvo, vzdelávanie</w:t>
            </w:r>
          </w:p>
          <w:p w14:paraId="067657D9" w14:textId="77777777" w:rsidR="00E52239" w:rsidRPr="00E52239" w:rsidRDefault="00E52239" w:rsidP="00E522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796787" w:rsidRPr="00E46BCB" w14:paraId="66051F2C" w14:textId="77777777" w:rsidTr="00796787">
        <w:trPr>
          <w:trHeight w:val="466"/>
        </w:trPr>
        <w:tc>
          <w:tcPr>
            <w:tcW w:w="6654" w:type="dxa"/>
          </w:tcPr>
          <w:p w14:paraId="092104B7" w14:textId="77777777"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52BE88F1" w14:textId="77777777"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729862AF" w14:textId="77777777" w:rsidR="00274974" w:rsidRPr="002F24EF" w:rsidRDefault="00274974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5B0ECB4F" w14:textId="77777777" w:rsidR="00274974" w:rsidRPr="002F24EF" w:rsidRDefault="00274974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619A79BA" w14:textId="77777777" w:rsidR="00274974" w:rsidRPr="002F24EF" w:rsidRDefault="00274974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7E3CC136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Dr.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habil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. PaedDr.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György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Juhász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, PhD.</w:t>
            </w:r>
          </w:p>
          <w:p w14:paraId="7BCD435A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chémie PF UJS</w:t>
            </w:r>
          </w:p>
          <w:p w14:paraId="0C9DD4F3" w14:textId="77777777" w:rsidR="00796787" w:rsidRPr="002F24EF" w:rsidRDefault="0082355D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14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juhaszg@ujs.sk</w:t>
              </w:r>
            </w:hyperlink>
            <w:r w:rsidR="00796787"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  <w:p w14:paraId="1DFF2E7E" w14:textId="77777777" w:rsidR="00796787" w:rsidRPr="002F24EF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54" w:type="dxa"/>
          </w:tcPr>
          <w:p w14:paraId="61A764CC" w14:textId="77777777" w:rsidR="00EA7B7D" w:rsidRPr="00E46BCB" w:rsidRDefault="00EB7153" w:rsidP="00EA7B7D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EA7B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1.</w:t>
            </w:r>
            <w:r w:rsidRPr="00EA7B7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EA7B7D" w:rsidRPr="00EA7B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Analýza metód výučby tematických celkov zo vzdelávacej oblasti Človek a príroda v primárnom vzdelávaní.</w:t>
            </w:r>
          </w:p>
          <w:p w14:paraId="6DD2DBD2" w14:textId="77777777" w:rsidR="00EA7B7D" w:rsidRPr="00EA7B7D" w:rsidRDefault="00EA7B7D" w:rsidP="00EB7153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A7B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V rámci dizertačnej práce sa budeme venovať Štátnemu vzdelávaciemu programu pre prvý stupeň základných škôl, v rámci ktorého sa zameriame na vzdelávacie oblasti týkajúce sa interakcie človeka s prírodou. V rámci výskumnej činnosti sa budeme venovať zavádzaniu nových inovovaných  metód výučby prírodovedných tém v primárnom vzdelávaní. Následne sa vo vzťahu k štátneho vzdelávacieho programu preskúmajú možnosti využitia týchto inovovaných metód v rámci dostupných foriem výučby vo vzdelávacej oblasti Človek a príroda. </w:t>
            </w:r>
          </w:p>
          <w:p w14:paraId="4D47EED7" w14:textId="77777777" w:rsidR="00EA7B7D" w:rsidRPr="00EA7B7D" w:rsidRDefault="00EA7B7D" w:rsidP="00EA7B7D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 w:rsidRPr="00EA7B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Klúčové</w:t>
            </w:r>
            <w:proofErr w:type="spellEnd"/>
            <w:r w:rsidRPr="00EA7B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slová:</w:t>
            </w:r>
            <w:r w:rsidRPr="00EA7B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Štátny vzdelávací program, vzdelávacie oblasti, prírodoveda, metódy a formy výučby, nové inovované metódy vyučovania. </w:t>
            </w:r>
          </w:p>
          <w:p w14:paraId="5BA28924" w14:textId="77777777" w:rsidR="00EB7153" w:rsidRPr="00EA7B7D" w:rsidRDefault="00EB7153" w:rsidP="00EB7153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05741E85" w14:textId="77777777" w:rsidR="00EA7B7D" w:rsidRPr="00EA7B7D" w:rsidRDefault="00EB7153" w:rsidP="00EA7B7D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EA7B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2.</w:t>
            </w:r>
            <w:r w:rsidRPr="00EA7B7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EA7B7D" w:rsidRPr="00EA7B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Analýza stavu siete stredných škôl s vyučovacím jazykom maďarským na Slovensku a možnosti jej rozvoja.</w:t>
            </w:r>
          </w:p>
          <w:p w14:paraId="52C39222" w14:textId="77777777" w:rsidR="00EA7B7D" w:rsidRPr="00EA7B7D" w:rsidRDefault="00EA7B7D" w:rsidP="00EB7153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A7B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lastRenderedPageBreak/>
              <w:t>V rámci dizertačnej práce budeme analyzovať súčasnú sieť stredných škôl na Slovensku, v rámci ktorej sa bližšie zameriame na stredné školy s vyučovacím jazykom maďarským. Preskúmame legislatívne zázemie, ďalej formy financovania a pôsobnosť štátnych orgánov vo sfére   pedagogického riadenia, zabezpečenia kvality výchovno-vzdelávacej činnosti a materiálno-technického zázemia v riadení stredných škôl. Do výskumu zaradíme prieskum medzi zriaďovateľmi, učiteľmi a žiakmi stredných škôl o ich pohľade na súčasný stav a možnosti rozvoja stredných  škôl. Zameriame sa aj na rodičov žiakov v končiacich ročníkoch základnej školy, o ich pohľade na možnosti ďalšieho štúdia svojho dieťaťa v materinskom jazyku na stredných školách na Slovensku.</w:t>
            </w:r>
          </w:p>
          <w:p w14:paraId="33C9F692" w14:textId="77777777" w:rsidR="00EB7153" w:rsidRPr="00EA7B7D" w:rsidRDefault="00EA7B7D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 w:rsidRPr="00EA7B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Klúčové</w:t>
            </w:r>
            <w:proofErr w:type="spellEnd"/>
            <w:r w:rsidRPr="00EA7B7D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slová:</w:t>
            </w:r>
            <w:r w:rsidRPr="00EA7B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Štátny vzdelávací program, sieť stredných škôl na Slovensku, vzdelávania v materinskom jazyku, zabezpečovanie kvality vzdelávania, možnosti rozvoja siete stredných škôl s vyučovacím jazykom maďarským.</w:t>
            </w:r>
          </w:p>
        </w:tc>
      </w:tr>
      <w:tr w:rsidR="00796787" w:rsidRPr="00E46BCB" w14:paraId="7D274EE7" w14:textId="77777777" w:rsidTr="00796787">
        <w:trPr>
          <w:trHeight w:val="493"/>
        </w:trPr>
        <w:tc>
          <w:tcPr>
            <w:tcW w:w="6654" w:type="dxa"/>
          </w:tcPr>
          <w:p w14:paraId="6D89B68B" w14:textId="77777777" w:rsidR="007D2EFD" w:rsidRPr="002F24EF" w:rsidRDefault="007D2EFD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572CF159" w14:textId="77777777" w:rsidR="00796787" w:rsidRPr="002F24EF" w:rsidRDefault="00EB37ED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PD 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phil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habil</w:t>
            </w:r>
            <w:proofErr w:type="spellEnd"/>
            <w:r w:rsidR="00796787"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. Attila Mészáros</w:t>
            </w:r>
          </w:p>
          <w:p w14:paraId="7233D119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nemeckého jazyka a literatúry PF</w:t>
            </w:r>
          </w:p>
          <w:p w14:paraId="48E9B041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UJS</w:t>
            </w:r>
          </w:p>
          <w:p w14:paraId="481B9756" w14:textId="77777777" w:rsidR="00796787" w:rsidRPr="002F24EF" w:rsidRDefault="0082355D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15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meszarosa@ujs.sk</w:t>
              </w:r>
            </w:hyperlink>
          </w:p>
          <w:p w14:paraId="6589A365" w14:textId="77777777" w:rsidR="00796787" w:rsidRPr="002F24EF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54" w:type="dxa"/>
          </w:tcPr>
          <w:p w14:paraId="6C4E3BC5" w14:textId="77777777" w:rsidR="006B6A67" w:rsidRPr="006B6A67" w:rsidRDefault="006B6A67" w:rsidP="006B6A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6B6A6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1.</w:t>
            </w:r>
            <w:r w:rsidRPr="006B6A67">
              <w:rPr>
                <w:rFonts w:ascii="Times New Roman" w:hAnsi="Times New Roman" w:cs="Times New Roman"/>
                <w:b/>
                <w:lang w:val="sk-SK"/>
              </w:rPr>
              <w:t xml:space="preserve"> Prieskum postojov k využívaniu umelej inteligencie medzi vysokoškolskými študentmi</w:t>
            </w:r>
          </w:p>
          <w:p w14:paraId="1057EBDB" w14:textId="77777777" w:rsidR="006B6A67" w:rsidRPr="006B6A67" w:rsidRDefault="006B6A67" w:rsidP="006B6A67">
            <w:pPr>
              <w:spacing w:line="276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 w:rsidRPr="006B6A67">
              <w:rPr>
                <w:rFonts w:ascii="Times New Roman" w:hAnsi="Times New Roman" w:cs="Times New Roman"/>
                <w:lang w:val="sk-SK"/>
              </w:rPr>
              <w:t xml:space="preserve">Cieľom tohto výskumu je preskúmať postoje vysokoškolských študentov k využívaniu umelej inteligencie (UI) s osobitným zameraním na jej využitie vo vyučovaní a učení. Analýza sa zameriava na to, do akej miery študenti používajú nástroje založené na UI, na aké účely a aké jej výhody a výzvy vnímajú. Práca sa bude zaoberať etickými, technologickými a pedagogickými úvahami študentov o UI a úlohou akademických pracovníkov pri integrácii tejto technológie. Výskum bude využívať kvalitatívne a kvantitatívne metódy na meranie akceptácie UI, úrovne dôvery a správania používateľov. Porovná postoje študentov z rôznych odborov a preskúma faktory ovplyvňujúce používanie UI. Výsledky môžu prispieť k digitalizácii univerzitného vzdelávania, k lepšej integrácii nástrojov založených na UI a k rozvoju vzdelávacích stratégií. Výskum môže pomôcť tvorcom politík, pedagógom a študentom pri vedomejšom a efektívnejšom využívaní UI vo vysokoškolskom vzdelávaní.  </w:t>
            </w:r>
          </w:p>
          <w:p w14:paraId="17FFEAA1" w14:textId="77777777" w:rsidR="00796787" w:rsidRPr="006B6A67" w:rsidRDefault="006B6A67" w:rsidP="006B6A67">
            <w:pPr>
              <w:rPr>
                <w:rFonts w:ascii="Times New Roman" w:hAnsi="Times New Roman" w:cs="Times New Roman"/>
                <w:iCs/>
                <w:lang w:val="sk-SK"/>
              </w:rPr>
            </w:pPr>
            <w:r w:rsidRPr="006B6A67">
              <w:rPr>
                <w:rFonts w:ascii="Times New Roman" w:hAnsi="Times New Roman" w:cs="Times New Roman"/>
                <w:b/>
                <w:lang w:val="sk-SK"/>
              </w:rPr>
              <w:lastRenderedPageBreak/>
              <w:t>Kľúčové slová:</w:t>
            </w:r>
            <w:r w:rsidRPr="006B6A67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B6A67">
              <w:rPr>
                <w:rFonts w:ascii="Times New Roman" w:hAnsi="Times New Roman" w:cs="Times New Roman"/>
                <w:iCs/>
                <w:lang w:val="sk-SK"/>
              </w:rPr>
              <w:t>umelá inteligencia, vysokoškolskí študenti, postoje, digitalizácia vzdelávania, technologická akceptácia, vysokoškolské vzdelávanie.</w:t>
            </w:r>
          </w:p>
          <w:p w14:paraId="4FD8F38F" w14:textId="77777777" w:rsidR="006B6A67" w:rsidRPr="006B6A67" w:rsidRDefault="006B6A67" w:rsidP="006B6A67">
            <w:pPr>
              <w:rPr>
                <w:rFonts w:ascii="Times New Roman" w:hAnsi="Times New Roman" w:cs="Times New Roman"/>
                <w:iCs/>
                <w:lang w:val="sk-SK"/>
              </w:rPr>
            </w:pPr>
          </w:p>
          <w:p w14:paraId="5104A351" w14:textId="77777777" w:rsidR="006B6A67" w:rsidRPr="006B6A67" w:rsidRDefault="006B6A67" w:rsidP="006B6A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6B6A6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2.</w:t>
            </w:r>
            <w:r w:rsidRPr="006B6A67">
              <w:rPr>
                <w:rFonts w:ascii="Times New Roman" w:hAnsi="Times New Roman" w:cs="Times New Roman"/>
                <w:b/>
                <w:lang w:val="sk-SK"/>
              </w:rPr>
              <w:t xml:space="preserve"> Rozvoj kompetencií v oblasti IKT vo vzdelávaní učiteľov doma a v zahraničí. Porovnávacia </w:t>
            </w:r>
            <w:proofErr w:type="spellStart"/>
            <w:r w:rsidRPr="006B6A67">
              <w:rPr>
                <w:rFonts w:ascii="Times New Roman" w:hAnsi="Times New Roman" w:cs="Times New Roman"/>
                <w:b/>
                <w:lang w:val="sk-SK"/>
              </w:rPr>
              <w:t>kurikulárna</w:t>
            </w:r>
            <w:proofErr w:type="spellEnd"/>
            <w:r w:rsidRPr="006B6A67">
              <w:rPr>
                <w:rFonts w:ascii="Times New Roman" w:hAnsi="Times New Roman" w:cs="Times New Roman"/>
                <w:b/>
                <w:lang w:val="sk-SK"/>
              </w:rPr>
              <w:t xml:space="preserve"> analýza</w:t>
            </w:r>
          </w:p>
          <w:p w14:paraId="39FA499F" w14:textId="77777777" w:rsidR="006B6A67" w:rsidRPr="006B6A67" w:rsidRDefault="006B6A67" w:rsidP="006B6A67">
            <w:pPr>
              <w:spacing w:line="276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 w:rsidRPr="006B6A67">
              <w:rPr>
                <w:rFonts w:ascii="Times New Roman" w:hAnsi="Times New Roman" w:cs="Times New Roman"/>
                <w:lang w:val="sk-SK"/>
              </w:rPr>
              <w:t xml:space="preserve">Cieľom tohto výskumu je vykonať komparatívnu analýzu rozvoja kompetencií v oblasti IKT v programoch vzdelávania učiteľov doma a v zahraničí na základe </w:t>
            </w:r>
            <w:proofErr w:type="spellStart"/>
            <w:r w:rsidRPr="006B6A67">
              <w:rPr>
                <w:rFonts w:ascii="Times New Roman" w:hAnsi="Times New Roman" w:cs="Times New Roman"/>
                <w:lang w:val="sk-SK"/>
              </w:rPr>
              <w:t>kurikúl</w:t>
            </w:r>
            <w:proofErr w:type="spellEnd"/>
            <w:r w:rsidRPr="006B6A67">
              <w:rPr>
                <w:rFonts w:ascii="Times New Roman" w:hAnsi="Times New Roman" w:cs="Times New Roman"/>
                <w:lang w:val="sk-SK"/>
              </w:rPr>
              <w:t xml:space="preserve">. Skúma úlohu digitálnych technológií vo vzdelávaní učiteľov a metodické prístupy na podporu využívania IKT. Prostredníctvom analýzy učebných plánov preskúma vzdelávacie politiky rôznych krajín, rozdiely a podobnosti v obsahu vzdelávania. Bude sa zaoberať pomerom medzi teoretickou a praktickou odbornou prípravou a stratégiami merania a rozvoja kompetencií v oblasti IKT. Výsledky výskumu môžu prispieť k modernizácii vzdelávania učiteľov a k integrácii osvedčených medzinárodných postupov. Osobitnú pozornosť bude venovať vplyvu IKT kompetencií na proces vyučovania a učenia sa a rozvoj digitálnej pedagogiky. Štúdia sa zaoberá aj postojmi učiteľov a študentov, ktoré ovplyvňujú integráciu IKT nástrojov do vyučovania.  </w:t>
            </w:r>
          </w:p>
          <w:p w14:paraId="51E72184" w14:textId="77777777" w:rsidR="006B6A67" w:rsidRPr="006B6A67" w:rsidRDefault="006B6A67" w:rsidP="006B6A67">
            <w:pPr>
              <w:rPr>
                <w:rFonts w:ascii="Times New Roman" w:hAnsi="Times New Roman" w:cs="Times New Roman"/>
                <w:iCs/>
                <w:lang w:val="sk-SK"/>
              </w:rPr>
            </w:pPr>
            <w:r w:rsidRPr="006B6A67">
              <w:rPr>
                <w:rFonts w:ascii="Times New Roman" w:hAnsi="Times New Roman" w:cs="Times New Roman"/>
                <w:b/>
                <w:lang w:val="sk-SK"/>
              </w:rPr>
              <w:t>Kľúčové slová:</w:t>
            </w:r>
            <w:r w:rsidRPr="006B6A67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B6A67">
              <w:rPr>
                <w:rFonts w:ascii="Times New Roman" w:hAnsi="Times New Roman" w:cs="Times New Roman"/>
                <w:iCs/>
                <w:lang w:val="sk-SK"/>
              </w:rPr>
              <w:t>IKT kompetencie, vzdelávanie učiteľov, analýza učebných osnov, digitálna pedagogika, vzdelávacie technológie, porovnanie učebných osnov, medzinárodná dobrá prax, inovácia</w:t>
            </w:r>
          </w:p>
          <w:p w14:paraId="2AFDAD1B" w14:textId="77777777" w:rsidR="006B6A67" w:rsidRPr="006B6A67" w:rsidRDefault="006B6A67" w:rsidP="006B6A67">
            <w:pPr>
              <w:rPr>
                <w:rFonts w:ascii="Times New Roman" w:hAnsi="Times New Roman" w:cs="Times New Roman"/>
                <w:iCs/>
                <w:lang w:val="sk-SK"/>
              </w:rPr>
            </w:pPr>
          </w:p>
          <w:p w14:paraId="04964AAC" w14:textId="77777777" w:rsidR="00E46BCB" w:rsidRPr="0082355D" w:rsidRDefault="006B6A67" w:rsidP="00E46BCB">
            <w:pPr>
              <w:spacing w:line="276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 w:rsidRPr="006B6A67">
              <w:rPr>
                <w:rFonts w:ascii="Times New Roman" w:hAnsi="Times New Roman" w:cs="Times New Roman"/>
                <w:b/>
                <w:iCs/>
                <w:lang w:val="sk-SK"/>
              </w:rPr>
              <w:t>3.</w:t>
            </w:r>
            <w:r w:rsidRPr="006B6A67">
              <w:rPr>
                <w:rFonts w:ascii="Times New Roman" w:hAnsi="Times New Roman" w:cs="Times New Roman"/>
                <w:b/>
                <w:lang w:val="sk-SK"/>
              </w:rPr>
              <w:t xml:space="preserve"> </w:t>
            </w:r>
            <w:r w:rsidR="00E46BCB" w:rsidRPr="0082355D">
              <w:rPr>
                <w:rFonts w:ascii="Times New Roman" w:hAnsi="Times New Roman" w:cs="Times New Roman"/>
                <w:b/>
                <w:bCs/>
                <w:lang w:val="sk-SK"/>
              </w:rPr>
              <w:t xml:space="preserve">Vyučovanie cudzích jazykov v tradičnom a </w:t>
            </w:r>
            <w:proofErr w:type="spellStart"/>
            <w:r w:rsidR="00E46BCB" w:rsidRPr="0082355D">
              <w:rPr>
                <w:rFonts w:ascii="Times New Roman" w:hAnsi="Times New Roman" w:cs="Times New Roman"/>
                <w:b/>
                <w:bCs/>
                <w:lang w:val="sk-SK"/>
              </w:rPr>
              <w:t>waldorfskom</w:t>
            </w:r>
            <w:proofErr w:type="spellEnd"/>
            <w:r w:rsidR="00E46BCB" w:rsidRPr="0082355D">
              <w:rPr>
                <w:rFonts w:ascii="Times New Roman" w:hAnsi="Times New Roman" w:cs="Times New Roman"/>
                <w:b/>
                <w:bCs/>
                <w:lang w:val="sk-SK"/>
              </w:rPr>
              <w:t xml:space="preserve"> vzdelávaní učiteľov. Porovnávacia analýza učebných osnov</w:t>
            </w:r>
          </w:p>
          <w:p w14:paraId="14BB6E8C" w14:textId="77777777" w:rsidR="00E46BCB" w:rsidRPr="0082355D" w:rsidRDefault="00E46BCB" w:rsidP="00E46BCB">
            <w:pPr>
              <w:spacing w:line="276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 w:rsidRPr="0082355D">
              <w:rPr>
                <w:rFonts w:ascii="Times New Roman" w:hAnsi="Times New Roman" w:cs="Times New Roman"/>
                <w:lang w:val="sk-SK"/>
              </w:rPr>
              <w:t xml:space="preserve">Cieľom tohto výskumu je vykonať komparatívnu analýzu vyučovania cudzích jazykov v tradičnom a </w:t>
            </w:r>
            <w:proofErr w:type="spellStart"/>
            <w:r w:rsidRPr="0082355D">
              <w:rPr>
                <w:rFonts w:ascii="Times New Roman" w:hAnsi="Times New Roman" w:cs="Times New Roman"/>
                <w:lang w:val="sk-SK"/>
              </w:rPr>
              <w:t>waldorfskom</w:t>
            </w:r>
            <w:proofErr w:type="spellEnd"/>
            <w:r w:rsidRPr="0082355D">
              <w:rPr>
                <w:rFonts w:ascii="Times New Roman" w:hAnsi="Times New Roman" w:cs="Times New Roman"/>
                <w:lang w:val="sk-SK"/>
              </w:rPr>
              <w:t xml:space="preserve"> učiteľskom vzdelávaní. Skúma pedagogické a didaktické princípy, na ktorých sú tieto dva modely vzdelávania založené, a ich vplyv na metodiku vyučovania cudzích jazykov. Osobitnú pozornosť venuje používaným učebným plánom, úlohe učiteľa, stratégiám výučby jazyka a metódam hodnotenia. Analyzuje vplyv holistického prístupu </w:t>
            </w:r>
            <w:proofErr w:type="spellStart"/>
            <w:r w:rsidRPr="0082355D">
              <w:rPr>
                <w:rFonts w:ascii="Times New Roman" w:hAnsi="Times New Roman" w:cs="Times New Roman"/>
                <w:lang w:val="sk-SK"/>
              </w:rPr>
              <w:t>waldorfskej</w:t>
            </w:r>
            <w:proofErr w:type="spellEnd"/>
            <w:r w:rsidRPr="0082355D">
              <w:rPr>
                <w:rFonts w:ascii="Times New Roman" w:hAnsi="Times New Roman" w:cs="Times New Roman"/>
                <w:lang w:val="sk-SK"/>
              </w:rPr>
              <w:t xml:space="preserve"> pedagogiky na proces jazykového vzdelávania a inováci</w:t>
            </w:r>
            <w:bookmarkStart w:id="0" w:name="_GoBack"/>
            <w:bookmarkEnd w:id="0"/>
            <w:r w:rsidRPr="0082355D">
              <w:rPr>
                <w:rFonts w:ascii="Times New Roman" w:hAnsi="Times New Roman" w:cs="Times New Roman"/>
                <w:lang w:val="sk-SK"/>
              </w:rPr>
              <w:t xml:space="preserve">e, ktoré tradičná príprava učiteľov </w:t>
            </w:r>
            <w:r w:rsidRPr="0082355D">
              <w:rPr>
                <w:rFonts w:ascii="Times New Roman" w:hAnsi="Times New Roman" w:cs="Times New Roman"/>
                <w:lang w:val="sk-SK"/>
              </w:rPr>
              <w:lastRenderedPageBreak/>
              <w:t>integruje do jazykového vzdelávania. Skúma rozdiely a spoločné prvky vo vyučovaní cudzích jazykov a ich vplyv na jazykový rozvoj učiacich sa. Môže prispieť k modernizácii vzdelávania učiteľov cudzích jazykov a k podpore dialógu medzi rôznymi pedagogickými modelmi. Výsledky by mohli prispieť k zvýšeniu efektívnosti výučby cudzích jazykov a k rozvoju programov odbornej prípravy učiteľov.</w:t>
            </w:r>
          </w:p>
          <w:p w14:paraId="758C9DF7" w14:textId="77777777" w:rsidR="00E46BCB" w:rsidRPr="0082355D" w:rsidRDefault="00E46BCB" w:rsidP="00E46BCB">
            <w:pPr>
              <w:spacing w:line="276" w:lineRule="auto"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14:paraId="60E6AAB7" w14:textId="2E94F3E8" w:rsidR="00E46BCB" w:rsidRPr="0082355D" w:rsidRDefault="00E46BCB" w:rsidP="00E46BCB">
            <w:pPr>
              <w:spacing w:line="276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 w:rsidRPr="0082355D">
              <w:rPr>
                <w:rFonts w:ascii="Times New Roman" w:hAnsi="Times New Roman" w:cs="Times New Roman"/>
                <w:lang w:val="sk-SK"/>
              </w:rPr>
              <w:t xml:space="preserve">Kľúčové slová: </w:t>
            </w:r>
            <w:r w:rsidRPr="0082355D">
              <w:rPr>
                <w:rFonts w:ascii="Times New Roman" w:hAnsi="Times New Roman" w:cs="Times New Roman"/>
                <w:i/>
                <w:iCs/>
                <w:lang w:val="sk-SK"/>
              </w:rPr>
              <w:t xml:space="preserve">výučba cudzích jazykov, </w:t>
            </w:r>
            <w:proofErr w:type="spellStart"/>
            <w:r w:rsidRPr="0082355D">
              <w:rPr>
                <w:rFonts w:ascii="Times New Roman" w:hAnsi="Times New Roman" w:cs="Times New Roman"/>
                <w:i/>
                <w:iCs/>
                <w:lang w:val="sk-SK"/>
              </w:rPr>
              <w:t>waldorfská</w:t>
            </w:r>
            <w:proofErr w:type="spellEnd"/>
            <w:r w:rsidRPr="0082355D">
              <w:rPr>
                <w:rFonts w:ascii="Times New Roman" w:hAnsi="Times New Roman" w:cs="Times New Roman"/>
                <w:i/>
                <w:iCs/>
                <w:lang w:val="sk-SK"/>
              </w:rPr>
              <w:t xml:space="preserve"> pedagogika, tradičné vzdelávanie učiteľov, analýza učebných osnov, jazyková pedagogika, alternatívne vzdelávanie, vyučovacie metódy, osvojovanie si jazyka</w:t>
            </w:r>
          </w:p>
          <w:p w14:paraId="2C70C44B" w14:textId="6F860C64" w:rsidR="006B6A67" w:rsidRPr="006B6A67" w:rsidRDefault="006B6A67" w:rsidP="006B6A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E46BCB" w14:paraId="1C264CB2" w14:textId="77777777" w:rsidTr="00796787">
        <w:trPr>
          <w:trHeight w:val="466"/>
        </w:trPr>
        <w:tc>
          <w:tcPr>
            <w:tcW w:w="6654" w:type="dxa"/>
          </w:tcPr>
          <w:p w14:paraId="680AF611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lastRenderedPageBreak/>
              <w:t>Mgr. Katarína Szarka, PhD.</w:t>
            </w:r>
          </w:p>
          <w:p w14:paraId="078ED7A6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Katedra chémie PF UJS</w:t>
            </w:r>
          </w:p>
          <w:p w14:paraId="0DF3BD3F" w14:textId="77777777" w:rsidR="00796787" w:rsidRPr="002F24EF" w:rsidRDefault="0082355D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hyperlink r:id="rId16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szarkak@ujs.sk</w:t>
              </w:r>
            </w:hyperlink>
            <w:r w:rsidR="00796787" w:rsidRPr="002F24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  <w:p w14:paraId="5AAFC75E" w14:textId="77777777" w:rsidR="00796787" w:rsidRPr="002F24EF" w:rsidRDefault="0079678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54" w:type="dxa"/>
          </w:tcPr>
          <w:p w14:paraId="248044CE" w14:textId="77777777" w:rsidR="00A92AAA" w:rsidRPr="00E46BCB" w:rsidRDefault="00796787" w:rsidP="00A92AA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1.</w:t>
            </w:r>
            <w:r w:rsidR="00A92AAA" w:rsidRPr="00E46BCB">
              <w:rPr>
                <w:rFonts w:eastAsiaTheme="minorHAnsi"/>
                <w:b/>
                <w:sz w:val="28"/>
                <w:szCs w:val="28"/>
                <w:lang w:val="sk-SK"/>
              </w:rPr>
              <w:t xml:space="preserve"> </w:t>
            </w:r>
            <w:r w:rsidR="00A92AAA" w:rsidRPr="00E46BC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Naivné predstavy ako zdroje predchádzajúcich znalostí</w:t>
            </w:r>
          </w:p>
          <w:p w14:paraId="67DC5CA3" w14:textId="77777777" w:rsidR="00A92AAA" w:rsidRPr="00A92AAA" w:rsidRDefault="00A92AAA" w:rsidP="00A92AA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Anotácia: </w:t>
            </w:r>
          </w:p>
          <w:p w14:paraId="0BDAD633" w14:textId="77777777" w:rsidR="00A92AAA" w:rsidRPr="00A92AAA" w:rsidRDefault="00A92AAA" w:rsidP="00A92AAA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V dizertačnej práci doktorand poskytuje teoretický prehľad z oblasti detských naivných predstáv, alternatívnych koncepcií, </w:t>
            </w:r>
            <w:proofErr w:type="spellStart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miskoncepcií</w:t>
            </w:r>
            <w:proofErr w:type="spellEnd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 p-prímov, a zároveň charakterizuje kognitívne črty detí danej vekovej kategórie. Empirický výskum bude zameraný na analýzu detských vysvetlení týkajúcich sa vybraného prírodovedného fenoménu a zmapovanie naivných predstáv. </w:t>
            </w:r>
          </w:p>
          <w:p w14:paraId="6558151A" w14:textId="77777777" w:rsidR="00796787" w:rsidRDefault="00A92AAA" w:rsidP="00A92AAA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Kľúčové slová: </w:t>
            </w:r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naivne predstavy, alternatívne koncepcie, </w:t>
            </w:r>
            <w:proofErr w:type="spellStart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miskoncepcie</w:t>
            </w:r>
            <w:proofErr w:type="spellEnd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prírodovedné vzdelávanie, prírodoveda</w:t>
            </w:r>
          </w:p>
          <w:p w14:paraId="7F2E7795" w14:textId="77777777" w:rsidR="00A92AAA" w:rsidRPr="00A92AAA" w:rsidRDefault="00A92AAA" w:rsidP="00A92AAA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34AE99F9" w14:textId="77777777" w:rsidR="00A92AAA" w:rsidRPr="00A92AAA" w:rsidRDefault="00796787" w:rsidP="00A92AA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2.</w:t>
            </w:r>
            <w:r w:rsidRPr="00A92AAA">
              <w:rPr>
                <w:rFonts w:eastAsiaTheme="minorHAnsi"/>
                <w:b/>
                <w:sz w:val="28"/>
                <w:szCs w:val="28"/>
                <w:lang w:val="sk-SK"/>
              </w:rPr>
              <w:t xml:space="preserve"> </w:t>
            </w:r>
            <w:r w:rsidR="00A92AAA"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Skúmanie postojov učiteľov k využívaniu </w:t>
            </w:r>
            <w:proofErr w:type="spellStart"/>
            <w:r w:rsidR="00A92AAA"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formatívneho</w:t>
            </w:r>
            <w:proofErr w:type="spellEnd"/>
            <w:r w:rsidR="00A92AAA"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hodnotenia</w:t>
            </w:r>
          </w:p>
          <w:p w14:paraId="2955AF43" w14:textId="77777777" w:rsidR="00A92AAA" w:rsidRPr="00A92AAA" w:rsidRDefault="00A92AAA" w:rsidP="00A92AA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Anotácia: </w:t>
            </w:r>
          </w:p>
          <w:p w14:paraId="573173F5" w14:textId="77777777" w:rsidR="00A92AAA" w:rsidRPr="00A92AAA" w:rsidRDefault="00A92AAA" w:rsidP="00A92AAA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Doktorandská dizertačná práca sa zameriava na teoretickú analýzu pedagogických aspektov udržateľného hodnotenia v triede a rozvíjajúceho </w:t>
            </w:r>
            <w:proofErr w:type="spellStart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formatívneho</w:t>
            </w:r>
            <w:proofErr w:type="spellEnd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hodnotenia, ktoré tvoria základ empirickej časti dizertačnej práce. Empirický výskum sa zameriava na zisťovanie postojov učiteľov k </w:t>
            </w:r>
            <w:proofErr w:type="spellStart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formatívnemu</w:t>
            </w:r>
            <w:proofErr w:type="spellEnd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hodnoteniu a ich aplikáciu v pedagogickej praxi učiteľov. </w:t>
            </w:r>
          </w:p>
          <w:p w14:paraId="1F3A56F2" w14:textId="77777777" w:rsidR="00796787" w:rsidRPr="0015378D" w:rsidRDefault="00A92AAA" w:rsidP="00A92A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  <w:r w:rsidRPr="00A92AA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Kľúčové slová: </w:t>
            </w:r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udržateľná pedagogika, udržateľné hodnotenie, </w:t>
            </w:r>
            <w:proofErr w:type="spellStart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formatívne</w:t>
            </w:r>
            <w:proofErr w:type="spellEnd"/>
            <w:r w:rsidRPr="00A92AA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hodnotenie</w:t>
            </w:r>
          </w:p>
        </w:tc>
      </w:tr>
      <w:tr w:rsidR="00796787" w:rsidRPr="00E46BCB" w14:paraId="0C8AC394" w14:textId="77777777" w:rsidTr="00796787">
        <w:trPr>
          <w:trHeight w:val="493"/>
        </w:trPr>
        <w:tc>
          <w:tcPr>
            <w:tcW w:w="6654" w:type="dxa"/>
          </w:tcPr>
          <w:p w14:paraId="045906C9" w14:textId="77777777"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6665F062" w14:textId="77777777"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6FC3D59C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doc.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Péter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Nagy, PhD.</w:t>
            </w:r>
          </w:p>
          <w:p w14:paraId="46E6C519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  <w:t>Katedra maďarského jazyka a literatúry PF UJS</w:t>
            </w:r>
          </w:p>
          <w:p w14:paraId="1E241AA3" w14:textId="77777777" w:rsidR="00796787" w:rsidRPr="002F24EF" w:rsidRDefault="0082355D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hyperlink r:id="rId17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sk-SK"/>
                </w:rPr>
                <w:t>nagyp@ujs.sk</w:t>
              </w:r>
            </w:hyperlink>
          </w:p>
        </w:tc>
        <w:tc>
          <w:tcPr>
            <w:tcW w:w="6654" w:type="dxa"/>
          </w:tcPr>
          <w:p w14:paraId="6A1EAEC9" w14:textId="77777777" w:rsidR="00EA1B56" w:rsidRPr="00454CE2" w:rsidRDefault="00EA1B56" w:rsidP="00EA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454C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Vplyv populárnej kultúry na identitu detí predškolského a školského veku</w:t>
            </w:r>
          </w:p>
          <w:p w14:paraId="3624517A" w14:textId="77777777" w:rsidR="00EA1B56" w:rsidRPr="00454CE2" w:rsidRDefault="00EA1B56" w:rsidP="00EA1B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Jednou z najdôležitejších vlastností populárnej kultúry je, že nás obklopuje a nevyhnutne ovplyvňuje každého. Ako sa v posledných rokoch vyjadrilo mnoho výskumníkov </w:t>
            </w:r>
            <w:proofErr w:type="spellStart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popkultúry</w:t>
            </w:r>
            <w:proofErr w:type="spellEnd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v súčasnosti je takmer nemožné nájsť na svete ľudí, ktorí by neboli vystavení populárnej kultúre. Keďže využívanie masmédií je spojené so samotným základom </w:t>
            </w:r>
            <w:proofErr w:type="spellStart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popkultúry</w:t>
            </w:r>
            <w:proofErr w:type="spellEnd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vo svete prebieha množstvo výskumov, ktoré sa zaoberajú tým, ako sa rôzne médiá a mediálne obsahy prejavujú v každodennom živote. Na základe výsledkov výskumov zameraných na sféru každodenného života a na fungovanie </w:t>
            </w:r>
            <w:proofErr w:type="spellStart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participatívnej</w:t>
            </w:r>
            <w:proofErr w:type="spellEnd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kultúry je možné napísať dizertačnú prácu, ktorá na jednej strane skúma vzťah detí predškolského veku a žiakov základných škôl k </w:t>
            </w:r>
            <w:proofErr w:type="spellStart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popkultúre</w:t>
            </w:r>
            <w:proofErr w:type="spellEnd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 zároveň aj rozsah zážitkov, ktoré ponúkajú masmédiá. Okrem teoretického spracovania tohto fenoménu dizertačná práca ilustruje vzťah medzi prostredím a identitou na konkrétnych príkladoch s dôrazom na vplyv </w:t>
            </w:r>
            <w:proofErr w:type="spellStart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popkultúrnych</w:t>
            </w:r>
            <w:proofErr w:type="spellEnd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podnetov na identitu a </w:t>
            </w:r>
            <w:proofErr w:type="spellStart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sebaobraz</w:t>
            </w:r>
            <w:proofErr w:type="spellEnd"/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detí. Základom práce je samostatne vypracovaný a realizovaný praktický výskum, ktorý presahuje svet škôlok a škôl a skúma aj rodinné zázemie detí v kultúrnom zmysle.</w:t>
            </w:r>
          </w:p>
          <w:p w14:paraId="2A5683D9" w14:textId="77777777" w:rsidR="00EA1B56" w:rsidRPr="00454CE2" w:rsidRDefault="00EA1B56" w:rsidP="00EA1B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A1B5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Kľúčové slová:</w:t>
            </w:r>
            <w:r w:rsidRPr="00454CE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populárna kultúra, masová komunikácia, mediálne obsahy, identita, detská kultúra</w:t>
            </w:r>
          </w:p>
          <w:p w14:paraId="540CDD18" w14:textId="77777777" w:rsidR="00796787" w:rsidRPr="0015378D" w:rsidRDefault="00796787" w:rsidP="00EA1B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E46BCB" w14:paraId="1AB74519" w14:textId="77777777" w:rsidTr="00796787">
        <w:trPr>
          <w:trHeight w:val="493"/>
        </w:trPr>
        <w:tc>
          <w:tcPr>
            <w:tcW w:w="6654" w:type="dxa"/>
          </w:tcPr>
          <w:p w14:paraId="427DC0C9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  <w:t xml:space="preserve">doc. PaedDr. Andrea </w:t>
            </w:r>
            <w:proofErr w:type="spellStart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  <w:t>Puskás</w:t>
            </w:r>
            <w:proofErr w:type="spellEnd"/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  <w:t>, PhD.</w:t>
            </w:r>
          </w:p>
          <w:p w14:paraId="6D59A573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  <w:t>Katedra anglického jazyka a literatúry PF UJS</w:t>
            </w:r>
          </w:p>
          <w:p w14:paraId="232D2317" w14:textId="77777777" w:rsidR="00796787" w:rsidRPr="002F24EF" w:rsidRDefault="0082355D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hyperlink r:id="rId18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sk-SK"/>
                </w:rPr>
                <w:t>puskasa@ujs.sk</w:t>
              </w:r>
            </w:hyperlink>
          </w:p>
        </w:tc>
        <w:tc>
          <w:tcPr>
            <w:tcW w:w="6654" w:type="dxa"/>
          </w:tcPr>
          <w:p w14:paraId="15A7FC01" w14:textId="77777777" w:rsidR="00C25AB8" w:rsidRPr="00BC17EA" w:rsidRDefault="00C25AB8" w:rsidP="00C25AB8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BC17E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Zlepšenie autonómie študentov na hodine angličtiny ako cudzieho jazyka a mimo nej</w:t>
            </w:r>
          </w:p>
          <w:p w14:paraId="687B7340" w14:textId="77777777" w:rsidR="00C25AB8" w:rsidRPr="00BC17EA" w:rsidRDefault="00C25AB8" w:rsidP="00C25A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BC17E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Autonómia učiaceho sa, auto-regulované učenie sa a rozvíjanie zručností celoživotného vzdelávania boli stredobodom pozornosti posledných desaťročí a sú ústredným bodom súčasných diskusií o tom, ako dosiahnuť, aby učenie sa cudzích jazykov bolo úspešnejšie, a to podporovaním efektívnejších spôsobov učenia sa a využívaním vzdelávacích príležitostí mimo triedy. Hlavným cieľom dizertačnej práce je preskúmať prepojenie medzi </w:t>
            </w:r>
            <w:r w:rsidRPr="00BC17E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lastRenderedPageBreak/>
              <w:t>autonómiou študenta, jeho presvedčením a motiváciou a efektívnosťou učenia sa cudzích jazykov. Autor dizertačnej práce preskúma teoretický rámec auto-regulovaného učenia sa, bude skúmať efektívne spôsoby zlepšenia autonómie študentov, úlohu autentických materiálov a učebných zdrojov a poskytne zoznam overených nástrojov a konkrétnych nápadov na zlepšenie autonómie študentov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– s</w:t>
            </w:r>
            <w:r w:rsidRPr="00BC17E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vybranou cieľovou skupinou v rámci výučby anglického jazyka ako cudzieho jazyka.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Autor bude </w:t>
            </w:r>
            <w:r w:rsidRPr="00BC17E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skúmať názory a postoje učiteľov aj študentov, ako aj ich úlohy pri zvyšovaní autonómie študentov.</w:t>
            </w:r>
          </w:p>
          <w:p w14:paraId="630143A0" w14:textId="77777777" w:rsidR="00C25AB8" w:rsidRPr="00BC17EA" w:rsidRDefault="00C25AB8" w:rsidP="00C25A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25AB8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Kľúčové slová:</w:t>
            </w:r>
            <w:r w:rsidRPr="00BC17E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autonómia žiaka, auto-regulované učenie sa, celoživotné vzdelávanie, presvedčenie žiaka, motivácia, angličtina ako cudzí jazyk</w:t>
            </w:r>
          </w:p>
          <w:p w14:paraId="428C481C" w14:textId="77777777" w:rsidR="00796787" w:rsidRPr="0015378D" w:rsidRDefault="00796787" w:rsidP="000C5A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796787" w:rsidRPr="00E46BCB" w14:paraId="6E9EAA28" w14:textId="77777777" w:rsidTr="00796787">
        <w:trPr>
          <w:trHeight w:val="466"/>
        </w:trPr>
        <w:tc>
          <w:tcPr>
            <w:tcW w:w="6654" w:type="dxa"/>
          </w:tcPr>
          <w:p w14:paraId="03E28B48" w14:textId="77777777"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</w:pPr>
          </w:p>
          <w:p w14:paraId="2505E94D" w14:textId="77777777"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</w:pPr>
          </w:p>
          <w:p w14:paraId="6ED405E3" w14:textId="77777777" w:rsidR="00EB7153" w:rsidRPr="002F24EF" w:rsidRDefault="00EB7153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</w:pPr>
          </w:p>
          <w:p w14:paraId="56F2CA47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</w:pPr>
            <w:r w:rsidRPr="002F24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  <w:t>doc. PaedDr. Patrik Šenkár, PhD.</w:t>
            </w:r>
          </w:p>
          <w:p w14:paraId="3B46E687" w14:textId="77777777" w:rsidR="00796787" w:rsidRPr="002F24EF" w:rsidRDefault="00796787" w:rsidP="0079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</w:pPr>
            <w:r w:rsidRPr="002F2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  <w:t>Katedra slovenského jazyka a literatúry PF UJS</w:t>
            </w:r>
          </w:p>
          <w:p w14:paraId="2A068FA1" w14:textId="77777777" w:rsidR="00796787" w:rsidRPr="002F24EF" w:rsidRDefault="0082355D" w:rsidP="0079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hyperlink r:id="rId19" w:history="1">
              <w:r w:rsidR="00796787" w:rsidRPr="002F24E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sk-SK"/>
                </w:rPr>
                <w:t>senkarp@ujs.sk</w:t>
              </w:r>
            </w:hyperlink>
            <w:r w:rsidR="00796787" w:rsidRPr="002F2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  <w:t xml:space="preserve"> </w:t>
            </w:r>
          </w:p>
        </w:tc>
        <w:tc>
          <w:tcPr>
            <w:tcW w:w="6654" w:type="dxa"/>
          </w:tcPr>
          <w:p w14:paraId="58C0CB02" w14:textId="77777777" w:rsidR="005D1C35" w:rsidRPr="009F0136" w:rsidRDefault="00796787" w:rsidP="005D1C35">
            <w:pPr>
              <w:jc w:val="both"/>
              <w:rPr>
                <w:rFonts w:ascii="Times New Roman" w:hAnsi="Times New Roman" w:cs="Times New Roman"/>
                <w:b/>
                <w:i/>
                <w:color w:val="555555"/>
                <w:sz w:val="24"/>
                <w:szCs w:val="24"/>
                <w:shd w:val="clear" w:color="auto" w:fill="FFFFFF"/>
                <w:lang w:val="sk-SK"/>
              </w:rPr>
            </w:pPr>
            <w:r w:rsidRPr="009F013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1.</w:t>
            </w:r>
            <w:r w:rsidRPr="009F01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k-SK" w:eastAsia="hu-HU"/>
              </w:rPr>
              <w:t xml:space="preserve"> </w:t>
            </w:r>
            <w:r w:rsidR="005D1C35" w:rsidRPr="009F013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Pedagogicko-didaktické aspekty </w:t>
            </w:r>
            <w:proofErr w:type="spellStart"/>
            <w:r w:rsidR="005D1C35" w:rsidRPr="009F013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mimovyučovacích</w:t>
            </w:r>
            <w:proofErr w:type="spellEnd"/>
            <w:r w:rsidR="005D1C35" w:rsidRPr="009F013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a mimoškolských aktivít s deťmi a mládežou</w:t>
            </w:r>
          </w:p>
          <w:p w14:paraId="7738FC6A" w14:textId="77777777" w:rsidR="005D1C35" w:rsidRPr="009F0136" w:rsidRDefault="005D1C35" w:rsidP="005D1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Za mimoškolskú aktivitu sa považuje aktivita so žiakmi/študentmi základných alebo stredných škôl, ktorá sa koná mimo budov a areálov školy (exkurzia, výlet, návšteva knižnice, škola v prírode, lyžiarsky výcvik, kultúrne podujatie, výchovný koncert, účasť v súťaži, vystúpenie alebo prezentácia žiakov a podobne). K </w:t>
            </w:r>
            <w:proofErr w:type="spellStart"/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mimovyučovacím</w:t>
            </w:r>
            <w:proofErr w:type="spellEnd"/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aktivitám sa zaraďuje napríklad príprava žiakov/študentov na rôzne súťaže, organizácia konkrétnych aktivít pre žiakov/študentov, realizácia projektov, krúžková činnosť a podobne. Tieto činnosti sú pritom dôležitou súčasťou výchovy a vzdelávania detí a mládeže (aj) v 21. storočí, veď podporujú získanie a upevňovanie ďalších potrebných</w:t>
            </w:r>
            <w:r w:rsidRPr="009F013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vedomostí, zručností a návykov. Dizertačná práca sa venuje rôznym (vybraným) formám </w:t>
            </w:r>
            <w:proofErr w:type="spellStart"/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mimovyučovacích</w:t>
            </w:r>
            <w:proofErr w:type="spellEnd"/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 mimoškolských aktivít na teoretickej i praktickej (modelovej) báze; vychádza z platných celoštátnych legislatívnych usmernení a cez regionálne (pre konkrétnu – vybranú – modelovú školu platné) špecifiká smeruje k pedagogicko-</w:t>
            </w:r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lastRenderedPageBreak/>
              <w:t xml:space="preserve">didaktickej analýze, záverom i odporúčaniam pri uvádzaných formách týchto činností z pohľadu učiteľa i žiaka/študenta.  </w:t>
            </w:r>
          </w:p>
          <w:p w14:paraId="603875E7" w14:textId="77777777" w:rsidR="005D1C35" w:rsidRPr="009F0136" w:rsidRDefault="005D1C35" w:rsidP="005D1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F013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Kľúčové slová:</w:t>
            </w:r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pedagogika, vzdelávanie, deti a mládež, mimoškolská aktivita, didaktický aspekt</w:t>
            </w:r>
          </w:p>
          <w:p w14:paraId="71100172" w14:textId="77777777" w:rsidR="00796787" w:rsidRPr="009F0136" w:rsidRDefault="00796787" w:rsidP="007967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  <w:p w14:paraId="0E146D26" w14:textId="77777777" w:rsidR="005D1C35" w:rsidRPr="009F0136" w:rsidRDefault="00796787" w:rsidP="005D1C35">
            <w:pPr>
              <w:pStyle w:val="Nadpis1"/>
              <w:spacing w:before="0" w:after="0"/>
              <w:jc w:val="both"/>
              <w:outlineLvl w:val="0"/>
              <w:rPr>
                <w:bCs w:val="0"/>
                <w:sz w:val="24"/>
                <w:szCs w:val="24"/>
                <w:lang w:val="sk-SK"/>
              </w:rPr>
            </w:pPr>
            <w:r w:rsidRPr="009F0136">
              <w:rPr>
                <w:sz w:val="24"/>
                <w:szCs w:val="24"/>
                <w:lang w:val="sk-SK"/>
              </w:rPr>
              <w:t>2.</w:t>
            </w:r>
            <w:r w:rsidRPr="009F0136">
              <w:rPr>
                <w:sz w:val="24"/>
                <w:szCs w:val="24"/>
                <w:lang w:val="sk-SK" w:eastAsia="hu-HU"/>
              </w:rPr>
              <w:t xml:space="preserve"> </w:t>
            </w:r>
            <w:proofErr w:type="spellStart"/>
            <w:r w:rsidR="005D1C35" w:rsidRPr="009F0136">
              <w:rPr>
                <w:bCs w:val="0"/>
                <w:sz w:val="24"/>
                <w:szCs w:val="24"/>
                <w:lang w:val="sk-SK"/>
              </w:rPr>
              <w:t>Mentoring</w:t>
            </w:r>
            <w:proofErr w:type="spellEnd"/>
            <w:r w:rsidR="005D1C35" w:rsidRPr="009F0136">
              <w:rPr>
                <w:bCs w:val="0"/>
                <w:sz w:val="24"/>
                <w:szCs w:val="24"/>
                <w:lang w:val="sk-SK"/>
              </w:rPr>
              <w:t xml:space="preserve"> v profesijnom rozvoji pedagogického zamestnanca </w:t>
            </w:r>
            <w:r w:rsidR="005D1C35" w:rsidRPr="009F0136">
              <w:rPr>
                <w:sz w:val="24"/>
                <w:szCs w:val="24"/>
                <w:lang w:val="sk-SK"/>
              </w:rPr>
              <w:t>vo vzdelávacej oblasti Jazyk a komunikácia</w:t>
            </w:r>
          </w:p>
          <w:p w14:paraId="40AC12A9" w14:textId="77777777" w:rsidR="005D1C35" w:rsidRPr="009F0136" w:rsidRDefault="005D1C35" w:rsidP="005D1C35">
            <w:pPr>
              <w:jc w:val="both"/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</w:pPr>
            <w:proofErr w:type="spellStart"/>
            <w:r w:rsidRPr="009F0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  <w:t>Mentoring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  <w:t xml:space="preserve"> je podporovanie, motivovanie, hľadanie profesijných i osobnostných silných stránok, t. j. proces, ktorý je v prostredí súčasnej školy mimoriadne dôležitý a prospešný. Mentor je partnerom učiteľa, akýmsi </w:t>
            </w:r>
            <w:proofErr w:type="spellStart"/>
            <w:r w:rsidRPr="009F0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  <w:t>sprevádzačom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  <w:t xml:space="preserve">, v ideálnom prípade pôvodne aj sám učiteľom. </w:t>
            </w:r>
            <w:proofErr w:type="spellStart"/>
            <w:r w:rsidRPr="009F0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  <w:t>Mentoring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  <w:t xml:space="preserve"> pritom môže mať v školách rôzne podoby: môže ísť o vzťah, kedy sprevádza externý mentor učiteľa, učiteľ druhého učiteľa alebo učiteľ žiaka. Dizertačná práca – na všeobecnej rovine – sleduje všetky tieto formy </w:t>
            </w:r>
            <w:proofErr w:type="spellStart"/>
            <w:r w:rsidRPr="009F0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  <w:t>mentoringu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  <w:t>. Vychádza z identifikácie roly mentora, ktorý vlastne </w:t>
            </w:r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t xml:space="preserve">odovzdáva svoje odborné skúsenosti a akési know-how, ktoré získal praxou. Špecifikuje všeobecné a individuálne situácie, okolnosti, prístupy, ktoré – v optimálnom prípade – prinášajú predpokladaný efekt </w:t>
            </w:r>
            <w:r w:rsidRPr="009F0136">
              <w:rPr>
                <w:rFonts w:ascii="Times New Roman" w:eastAsia="Times New Roman" w:hAnsi="Times New Roman" w:cs="Times New Roman"/>
                <w:sz w:val="24"/>
                <w:szCs w:val="24"/>
                <w:lang w:val="sk-SK" w:eastAsia="hu-HU"/>
              </w:rPr>
              <w:t xml:space="preserve">v rámci načrtnutých procesov. Tým sa prehlbujú vedomosti všetkých zainteresovaných strán; spoznávajú sa ich silné i slabé stránky. Dizertačná práca svoj zreteľ upriamuje (po všeobecnej rekognoskácii terénu </w:t>
            </w:r>
            <w:proofErr w:type="spellStart"/>
            <w:r w:rsidRPr="009F0136">
              <w:rPr>
                <w:rFonts w:ascii="Times New Roman" w:eastAsia="Times New Roman" w:hAnsi="Times New Roman" w:cs="Times New Roman"/>
                <w:sz w:val="24"/>
                <w:szCs w:val="24"/>
                <w:lang w:val="sk-SK" w:eastAsia="hu-HU"/>
              </w:rPr>
              <w:t>mentoringu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sz w:val="24"/>
                <w:szCs w:val="24"/>
                <w:lang w:val="sk-SK" w:eastAsia="hu-HU"/>
              </w:rPr>
              <w:t xml:space="preserve">) na časopriestor súčasnej základnej školy s vyučovacím jazykom maďarským na Slovensku. V rámci </w:t>
            </w:r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vzdelávacej oblasti Jazyk a komunikácia</w:t>
            </w:r>
            <w:r w:rsidRPr="009F0136">
              <w:rPr>
                <w:rFonts w:ascii="Times New Roman" w:eastAsia="Times New Roman" w:hAnsi="Times New Roman" w:cs="Times New Roman"/>
                <w:sz w:val="24"/>
                <w:szCs w:val="24"/>
                <w:lang w:val="sk-SK" w:eastAsia="hu-HU"/>
              </w:rPr>
              <w:t xml:space="preserve"> konkretizuje „infiltráciu” </w:t>
            </w:r>
            <w:proofErr w:type="spellStart"/>
            <w:r w:rsidRPr="009F0136">
              <w:rPr>
                <w:rFonts w:ascii="Times New Roman" w:eastAsia="Times New Roman" w:hAnsi="Times New Roman" w:cs="Times New Roman"/>
                <w:sz w:val="24"/>
                <w:szCs w:val="24"/>
                <w:lang w:val="sk-SK" w:eastAsia="hu-HU"/>
              </w:rPr>
              <w:t>mentoringu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sz w:val="24"/>
                <w:szCs w:val="24"/>
                <w:lang w:val="sk-SK" w:eastAsia="hu-HU"/>
              </w:rPr>
              <w:t xml:space="preserve"> do každodennej praxe. Osožné je pritom presne pochopiť, v čom je úloha mentora a sprevádzajúceho v danom (konkrétnom) výchovno-vzdelávacom procese</w:t>
            </w:r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t xml:space="preserve">. Dôležitým cieľom dizertácie je umožnenie sprevádzanému človekovi/učiteľovi/žiakovi objavovať svoje možnosti, </w:t>
            </w:r>
            <w:proofErr w:type="spellStart"/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t>osobn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t>(</w:t>
            </w:r>
            <w:proofErr w:type="spellStart"/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t>ostn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t xml:space="preserve">)é zdroje, preskúmať veci z rôznych uhlov pohľadu na konkrétnych vyučovacích hodinách. Najmä z toho dôvodu, že aj na Slovensku pribúda čoraz viac základných škôl, ktoré si uvedomujú, </w:t>
            </w:r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lastRenderedPageBreak/>
              <w:t xml:space="preserve">že </w:t>
            </w:r>
            <w:proofErr w:type="spellStart"/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t>mentoring</w:t>
            </w:r>
            <w:proofErr w:type="spellEnd"/>
            <w:r w:rsidRPr="009F0136">
              <w:rPr>
                <w:rFonts w:ascii="Times New Roman" w:eastAsia="Times New Roman" w:hAnsi="Times New Roman" w:cs="Times New Roman"/>
                <w:color w:val="403D3D"/>
                <w:sz w:val="24"/>
                <w:szCs w:val="24"/>
                <w:lang w:val="sk-SK" w:eastAsia="hu-HU"/>
              </w:rPr>
              <w:t xml:space="preserve"> je poháňajúca sila, ktorá umožňuje vytvárať v týchto ustanovizniach príjemnejšie prostredie a dosahovať s pedagógmi a žiakmi lepšie výsledky. Koniec koncov rôzne konkretizácie spomínanej činnosti mentora a mentorovaného sú výsledkami praktickej časti dizertačnej práce.</w:t>
            </w:r>
          </w:p>
          <w:p w14:paraId="2454BEA7" w14:textId="77777777" w:rsidR="005D1C35" w:rsidRPr="009F0136" w:rsidRDefault="005D1C35" w:rsidP="005D1C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9F013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Kľúčové slová: </w:t>
            </w:r>
            <w:r w:rsidRPr="009F013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pedagogika, mentorovanie, národnostné vzdelávanie, analýza, vzdelávacia oblasť Jazyk a komunikácia</w:t>
            </w:r>
          </w:p>
          <w:p w14:paraId="6222DDAA" w14:textId="77777777" w:rsidR="00796787" w:rsidRPr="009F0136" w:rsidRDefault="0079678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k-SK"/>
              </w:rPr>
            </w:pPr>
          </w:p>
        </w:tc>
      </w:tr>
    </w:tbl>
    <w:p w14:paraId="57F2B3D8" w14:textId="77777777" w:rsidR="000807DC" w:rsidRPr="00EB7153" w:rsidRDefault="000807DC">
      <w:pPr>
        <w:rPr>
          <w:lang w:val="sk-SK"/>
        </w:rPr>
      </w:pPr>
    </w:p>
    <w:sectPr w:rsidR="000807DC" w:rsidRPr="00EB7153" w:rsidSect="007967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87"/>
    <w:rsid w:val="000776B2"/>
    <w:rsid w:val="000807DC"/>
    <w:rsid w:val="000841CA"/>
    <w:rsid w:val="000C5AD3"/>
    <w:rsid w:val="000F7D62"/>
    <w:rsid w:val="0015378D"/>
    <w:rsid w:val="00163E93"/>
    <w:rsid w:val="00274974"/>
    <w:rsid w:val="002F24EF"/>
    <w:rsid w:val="00382A8B"/>
    <w:rsid w:val="004B11A7"/>
    <w:rsid w:val="004C6E60"/>
    <w:rsid w:val="004D0EB6"/>
    <w:rsid w:val="0059595F"/>
    <w:rsid w:val="005D1C35"/>
    <w:rsid w:val="0061373A"/>
    <w:rsid w:val="0065482C"/>
    <w:rsid w:val="006B6A67"/>
    <w:rsid w:val="006F2506"/>
    <w:rsid w:val="00704BD9"/>
    <w:rsid w:val="00796787"/>
    <w:rsid w:val="007B3B99"/>
    <w:rsid w:val="007D2EFD"/>
    <w:rsid w:val="0082355D"/>
    <w:rsid w:val="0082550E"/>
    <w:rsid w:val="00934CC4"/>
    <w:rsid w:val="00962845"/>
    <w:rsid w:val="009A233F"/>
    <w:rsid w:val="009F0136"/>
    <w:rsid w:val="00A92AAA"/>
    <w:rsid w:val="00BA7869"/>
    <w:rsid w:val="00C25AB8"/>
    <w:rsid w:val="00CA50E5"/>
    <w:rsid w:val="00E46BCB"/>
    <w:rsid w:val="00E52239"/>
    <w:rsid w:val="00EA1B56"/>
    <w:rsid w:val="00EA7B7D"/>
    <w:rsid w:val="00EB37ED"/>
    <w:rsid w:val="00E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3663"/>
  <w15:chartTrackingRefBased/>
  <w15:docId w15:val="{23D2AB80-4D57-4535-BAD5-7BB9736A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787"/>
    <w:rPr>
      <w:rFonts w:eastAsiaTheme="minorEastAsia"/>
    </w:rPr>
  </w:style>
  <w:style w:type="paragraph" w:styleId="Nadpis1">
    <w:name w:val="heading 1"/>
    <w:basedOn w:val="Normlny"/>
    <w:link w:val="Nadpis1Char"/>
    <w:qFormat/>
    <w:rsid w:val="005D1C35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9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1">
    <w:name w:val="Plain Table 1"/>
    <w:basedOn w:val="Normlnatabuka"/>
    <w:uiPriority w:val="41"/>
    <w:rsid w:val="007967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2">
    <w:name w:val="Plain Table 2"/>
    <w:basedOn w:val="Normlnatabuka"/>
    <w:uiPriority w:val="42"/>
    <w:rsid w:val="007967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prepojenie">
    <w:name w:val="Hyperlink"/>
    <w:basedOn w:val="Predvolenpsmoodseku"/>
    <w:uiPriority w:val="99"/>
    <w:unhideWhenUsed/>
    <w:rsid w:val="0079678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2E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rsid w:val="005D1C35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customStyle="1" w:styleId="object">
    <w:name w:val="object"/>
    <w:basedOn w:val="Predvolenpsmoodseku"/>
    <w:rsid w:val="00382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m@ujs.sk" TargetMode="External"/><Relationship Id="rId13" Type="http://schemas.openxmlformats.org/officeDocument/2006/relationships/hyperlink" Target="mailto:csehiovav@ujs.sk" TargetMode="External"/><Relationship Id="rId18" Type="http://schemas.openxmlformats.org/officeDocument/2006/relationships/hyperlink" Target="mailto:puskasa@ujs.s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jozsak@ujs.sk" TargetMode="External"/><Relationship Id="rId12" Type="http://schemas.openxmlformats.org/officeDocument/2006/relationships/hyperlink" Target="mailto:borbelyovad@ujs.sk" TargetMode="External"/><Relationship Id="rId17" Type="http://schemas.openxmlformats.org/officeDocument/2006/relationships/hyperlink" Target="mailto:nagyp@ujs.s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zarkak@ujs.s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horvathk@ujs.sk" TargetMode="External"/><Relationship Id="rId11" Type="http://schemas.openxmlformats.org/officeDocument/2006/relationships/hyperlink" Target="mailto:tothp@ujs.sk" TargetMode="External"/><Relationship Id="rId5" Type="http://schemas.openxmlformats.org/officeDocument/2006/relationships/hyperlink" Target="mailto:kerik@ujs.sk" TargetMode="External"/><Relationship Id="rId15" Type="http://schemas.openxmlformats.org/officeDocument/2006/relationships/hyperlink" Target="mailto:meszarosa@ujs.sk" TargetMode="External"/><Relationship Id="rId10" Type="http://schemas.openxmlformats.org/officeDocument/2006/relationships/hyperlink" Target="mailto:pukanszkyb@ujs.sk" TargetMode="External"/><Relationship Id="rId19" Type="http://schemas.openxmlformats.org/officeDocument/2006/relationships/hyperlink" Target="mailto:senkarp@ujs.s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emetha@ujs.sk" TargetMode="External"/><Relationship Id="rId14" Type="http://schemas.openxmlformats.org/officeDocument/2006/relationships/hyperlink" Target="mailto:juhaszg@uj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3425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2</cp:revision>
  <dcterms:created xsi:type="dcterms:W3CDTF">2025-04-29T11:46:00Z</dcterms:created>
  <dcterms:modified xsi:type="dcterms:W3CDTF">2025-04-29T11:46:00Z</dcterms:modified>
</cp:coreProperties>
</file>