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428"/>
        <w:gridCol w:w="10529"/>
      </w:tblGrid>
      <w:tr w:rsidR="002E619E" w:rsidRPr="006D2821" w:rsidTr="00DD3FB9">
        <w:trPr>
          <w:trHeight w:val="1276"/>
        </w:trPr>
        <w:tc>
          <w:tcPr>
            <w:tcW w:w="2428" w:type="dxa"/>
            <w:tcBorders>
              <w:top w:val="nil"/>
              <w:left w:val="nil"/>
              <w:bottom w:val="nil"/>
              <w:right w:val="nil"/>
            </w:tcBorders>
          </w:tcPr>
          <w:p w:rsidR="002E619E" w:rsidRPr="006D2821" w:rsidRDefault="002E619E" w:rsidP="00DD3FB9">
            <w:pPr>
              <w:widowControl w:val="0"/>
              <w:autoSpaceDE w:val="0"/>
              <w:autoSpaceDN w:val="0"/>
              <w:adjustRightInd w:val="0"/>
              <w:spacing w:after="0" w:line="240" w:lineRule="auto"/>
              <w:jc w:val="center"/>
              <w:rPr>
                <w:rFonts w:ascii="Arial" w:hAnsi="Arial" w:cs="Arial"/>
                <w:color w:val="000000"/>
                <w:lang w:val="sk-SK"/>
              </w:rPr>
            </w:pPr>
            <w:r w:rsidRPr="006D2821">
              <w:rPr>
                <w:rFonts w:ascii="Arial" w:hAnsi="Arial" w:cs="Arial"/>
                <w:noProof/>
                <w:color w:val="000000"/>
              </w:rPr>
              <w:drawing>
                <wp:inline distT="0" distB="0" distL="0" distR="0" wp14:anchorId="48EBB3FD" wp14:editId="1564C129">
                  <wp:extent cx="819150" cy="8953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95350"/>
                          </a:xfrm>
                          <a:prstGeom prst="rect">
                            <a:avLst/>
                          </a:prstGeom>
                          <a:noFill/>
                          <a:ln>
                            <a:noFill/>
                          </a:ln>
                        </pic:spPr>
                      </pic:pic>
                    </a:graphicData>
                  </a:graphic>
                </wp:inline>
              </w:drawing>
            </w:r>
          </w:p>
        </w:tc>
        <w:tc>
          <w:tcPr>
            <w:tcW w:w="10529" w:type="dxa"/>
            <w:tcBorders>
              <w:top w:val="nil"/>
              <w:left w:val="nil"/>
              <w:bottom w:val="nil"/>
              <w:right w:val="nil"/>
            </w:tcBorders>
            <w:tcMar>
              <w:top w:w="340" w:type="dxa"/>
              <w:right w:w="566" w:type="dxa"/>
            </w:tcMar>
          </w:tcPr>
          <w:p w:rsidR="002E619E" w:rsidRPr="006D2821" w:rsidRDefault="002E619E" w:rsidP="00DD3FB9">
            <w:pPr>
              <w:widowControl w:val="0"/>
              <w:autoSpaceDE w:val="0"/>
              <w:autoSpaceDN w:val="0"/>
              <w:adjustRightInd w:val="0"/>
              <w:spacing w:after="0" w:line="240" w:lineRule="auto"/>
              <w:jc w:val="center"/>
              <w:rPr>
                <w:rFonts w:ascii="Arial" w:hAnsi="Arial" w:cs="Arial"/>
                <w:b/>
                <w:bCs/>
                <w:color w:val="000000"/>
                <w:sz w:val="34"/>
                <w:szCs w:val="34"/>
                <w:lang w:val="sk-SK"/>
              </w:rPr>
            </w:pPr>
            <w:r w:rsidRPr="006D2821">
              <w:rPr>
                <w:rFonts w:ascii="Arial" w:hAnsi="Arial" w:cs="Arial"/>
                <w:b/>
                <w:bCs/>
                <w:color w:val="000000"/>
                <w:sz w:val="34"/>
                <w:szCs w:val="34"/>
                <w:lang w:val="sk-SK"/>
              </w:rPr>
              <w:t xml:space="preserve">Univerzita J. </w:t>
            </w:r>
            <w:proofErr w:type="spellStart"/>
            <w:r w:rsidRPr="006D2821">
              <w:rPr>
                <w:rFonts w:ascii="Arial" w:hAnsi="Arial" w:cs="Arial"/>
                <w:b/>
                <w:bCs/>
                <w:color w:val="000000"/>
                <w:sz w:val="34"/>
                <w:szCs w:val="34"/>
                <w:lang w:val="sk-SK"/>
              </w:rPr>
              <w:t>Selyeho</w:t>
            </w:r>
            <w:proofErr w:type="spellEnd"/>
          </w:p>
          <w:p w:rsidR="002E619E" w:rsidRPr="006D2821" w:rsidRDefault="002E619E" w:rsidP="00DD3FB9">
            <w:pPr>
              <w:widowControl w:val="0"/>
              <w:autoSpaceDE w:val="0"/>
              <w:autoSpaceDN w:val="0"/>
              <w:adjustRightInd w:val="0"/>
              <w:spacing w:after="0" w:line="240" w:lineRule="auto"/>
              <w:jc w:val="center"/>
              <w:rPr>
                <w:rFonts w:ascii="Arial" w:hAnsi="Arial" w:cs="Arial"/>
                <w:color w:val="000000"/>
                <w:lang w:val="sk-SK"/>
              </w:rPr>
            </w:pPr>
            <w:r w:rsidRPr="006D2821">
              <w:rPr>
                <w:rFonts w:ascii="Arial" w:hAnsi="Arial" w:cs="Arial"/>
                <w:color w:val="000000"/>
                <w:lang w:val="sk-SK"/>
              </w:rPr>
              <w:t>Pedagogická fakulta</w:t>
            </w:r>
          </w:p>
          <w:p w:rsidR="002E619E" w:rsidRPr="006D2821" w:rsidRDefault="002E619E" w:rsidP="00DD3FB9">
            <w:pPr>
              <w:widowControl w:val="0"/>
              <w:autoSpaceDE w:val="0"/>
              <w:autoSpaceDN w:val="0"/>
              <w:adjustRightInd w:val="0"/>
              <w:spacing w:after="0" w:line="240" w:lineRule="auto"/>
              <w:jc w:val="center"/>
              <w:rPr>
                <w:rFonts w:ascii="Arial" w:hAnsi="Arial" w:cs="Arial"/>
                <w:color w:val="000000"/>
                <w:lang w:val="sk-SK"/>
              </w:rPr>
            </w:pPr>
            <w:r w:rsidRPr="006D2821">
              <w:rPr>
                <w:rFonts w:ascii="Arial" w:hAnsi="Arial" w:cs="Arial"/>
                <w:color w:val="000000"/>
                <w:lang w:val="sk-SK"/>
              </w:rPr>
              <w:t xml:space="preserve">Bratislavská cesta 3322, </w:t>
            </w:r>
            <w:proofErr w:type="spellStart"/>
            <w:r w:rsidRPr="006D2821">
              <w:rPr>
                <w:rFonts w:ascii="Arial" w:hAnsi="Arial" w:cs="Arial"/>
                <w:color w:val="000000"/>
                <w:lang w:val="sk-SK"/>
              </w:rPr>
              <w:t>P.O.Box</w:t>
            </w:r>
            <w:proofErr w:type="spellEnd"/>
            <w:r w:rsidRPr="006D2821">
              <w:rPr>
                <w:rFonts w:ascii="Arial" w:hAnsi="Arial" w:cs="Arial"/>
                <w:color w:val="000000"/>
                <w:lang w:val="sk-SK"/>
              </w:rPr>
              <w:t xml:space="preserve"> 54, 945 01 Komárno</w:t>
            </w:r>
          </w:p>
        </w:tc>
      </w:tr>
    </w:tbl>
    <w:p w:rsidR="002E619E" w:rsidRPr="00741D07" w:rsidRDefault="002E619E" w:rsidP="002E619E">
      <w:pPr>
        <w:rPr>
          <w:rFonts w:ascii="Times New Roman" w:hAnsi="Times New Roman" w:cs="Times New Roman"/>
          <w:sz w:val="24"/>
          <w:szCs w:val="24"/>
          <w:lang w:val="hu-HU"/>
        </w:rPr>
      </w:pPr>
    </w:p>
    <w:p w:rsidR="002E619E" w:rsidRPr="00D8484D" w:rsidRDefault="002E619E" w:rsidP="002E619E">
      <w:pPr>
        <w:jc w:val="center"/>
        <w:rPr>
          <w:rFonts w:ascii="Times New Roman" w:hAnsi="Times New Roman" w:cs="Times New Roman"/>
          <w:b/>
          <w:sz w:val="24"/>
          <w:szCs w:val="24"/>
          <w:lang w:val="hu-HU"/>
        </w:rPr>
      </w:pPr>
      <w:proofErr w:type="gramStart"/>
      <w:r w:rsidRPr="00D8484D">
        <w:rPr>
          <w:rFonts w:ascii="Times New Roman" w:hAnsi="Times New Roman" w:cs="Times New Roman"/>
          <w:b/>
          <w:sz w:val="24"/>
          <w:szCs w:val="24"/>
          <w:lang w:val="hu-HU"/>
        </w:rPr>
        <w:t>Disszertációs</w:t>
      </w:r>
      <w:proofErr w:type="gramEnd"/>
      <w:r w:rsidRPr="00D8484D">
        <w:rPr>
          <w:rFonts w:ascii="Times New Roman" w:hAnsi="Times New Roman" w:cs="Times New Roman"/>
          <w:b/>
          <w:sz w:val="24"/>
          <w:szCs w:val="24"/>
          <w:lang w:val="hu-HU"/>
        </w:rPr>
        <w:t xml:space="preserve"> munka témák a Neveléstudományi Doktori Is</w:t>
      </w:r>
      <w:r w:rsidR="00FC62A9">
        <w:rPr>
          <w:rFonts w:ascii="Times New Roman" w:hAnsi="Times New Roman" w:cs="Times New Roman"/>
          <w:b/>
          <w:sz w:val="24"/>
          <w:szCs w:val="24"/>
          <w:lang w:val="hu-HU"/>
        </w:rPr>
        <w:t>kola tanulmányi programon a 2025/2026-o</w:t>
      </w:r>
      <w:r w:rsidRPr="00D8484D">
        <w:rPr>
          <w:rFonts w:ascii="Times New Roman" w:hAnsi="Times New Roman" w:cs="Times New Roman"/>
          <w:b/>
          <w:sz w:val="24"/>
          <w:szCs w:val="24"/>
          <w:lang w:val="hu-HU"/>
        </w:rPr>
        <w:t>s akadémiai évre</w:t>
      </w:r>
    </w:p>
    <w:p w:rsidR="002E619E" w:rsidRPr="00D8484D" w:rsidRDefault="002E619E">
      <w:pPr>
        <w:rPr>
          <w:rFonts w:ascii="Times New Roman" w:hAnsi="Times New Roman" w:cs="Times New Roman"/>
          <w:sz w:val="24"/>
          <w:szCs w:val="24"/>
          <w:lang w:val="hu-HU"/>
        </w:rPr>
      </w:pPr>
    </w:p>
    <w:p w:rsidR="002E619E" w:rsidRPr="00D8484D" w:rsidRDefault="002E619E">
      <w:pPr>
        <w:rPr>
          <w:rFonts w:ascii="Times New Roman" w:hAnsi="Times New Roman" w:cs="Times New Roman"/>
          <w:sz w:val="24"/>
          <w:szCs w:val="24"/>
          <w:lang w:val="hu-HU"/>
        </w:rPr>
      </w:pPr>
    </w:p>
    <w:tbl>
      <w:tblPr>
        <w:tblStyle w:val="Mriekatabuky"/>
        <w:tblW w:w="0" w:type="auto"/>
        <w:tblLook w:val="04A0" w:firstRow="1" w:lastRow="0" w:firstColumn="1" w:lastColumn="0" w:noHBand="0" w:noVBand="1"/>
      </w:tblPr>
      <w:tblGrid>
        <w:gridCol w:w="6310"/>
        <w:gridCol w:w="6310"/>
      </w:tblGrid>
      <w:tr w:rsidR="002E619E" w:rsidRPr="00D8484D" w:rsidTr="002E619E">
        <w:trPr>
          <w:trHeight w:val="654"/>
        </w:trPr>
        <w:tc>
          <w:tcPr>
            <w:tcW w:w="6310" w:type="dxa"/>
          </w:tcPr>
          <w:p w:rsidR="002E619E" w:rsidRPr="00E87C6C" w:rsidRDefault="002E619E" w:rsidP="00E87C6C">
            <w:pPr>
              <w:jc w:val="center"/>
              <w:rPr>
                <w:rFonts w:ascii="Times New Roman" w:hAnsi="Times New Roman" w:cs="Times New Roman"/>
                <w:b/>
                <w:sz w:val="32"/>
                <w:szCs w:val="32"/>
                <w:lang w:val="hu-HU"/>
              </w:rPr>
            </w:pPr>
          </w:p>
          <w:p w:rsidR="002E619E" w:rsidRPr="00E87C6C" w:rsidRDefault="00741D07" w:rsidP="00E87C6C">
            <w:pPr>
              <w:jc w:val="center"/>
              <w:rPr>
                <w:rFonts w:ascii="Times New Roman" w:hAnsi="Times New Roman" w:cs="Times New Roman"/>
                <w:b/>
                <w:sz w:val="32"/>
                <w:szCs w:val="32"/>
                <w:lang w:val="hu-HU"/>
              </w:rPr>
            </w:pPr>
            <w:r w:rsidRPr="00E87C6C">
              <w:rPr>
                <w:rFonts w:ascii="Times New Roman" w:hAnsi="Times New Roman" w:cs="Times New Roman"/>
                <w:b/>
                <w:sz w:val="32"/>
                <w:szCs w:val="32"/>
                <w:lang w:val="hu-HU"/>
              </w:rPr>
              <w:t>Témavezető</w:t>
            </w:r>
          </w:p>
        </w:tc>
        <w:tc>
          <w:tcPr>
            <w:tcW w:w="6310" w:type="dxa"/>
          </w:tcPr>
          <w:p w:rsidR="00741D07" w:rsidRPr="00E87C6C" w:rsidRDefault="00741D07" w:rsidP="00E87C6C">
            <w:pPr>
              <w:jc w:val="center"/>
              <w:rPr>
                <w:rFonts w:ascii="Times New Roman" w:hAnsi="Times New Roman" w:cs="Times New Roman"/>
                <w:b/>
                <w:sz w:val="32"/>
                <w:szCs w:val="32"/>
                <w:lang w:val="hu-HU"/>
              </w:rPr>
            </w:pPr>
          </w:p>
          <w:p w:rsidR="002E619E" w:rsidRPr="00E87C6C" w:rsidRDefault="00741D07" w:rsidP="00E87C6C">
            <w:pPr>
              <w:jc w:val="center"/>
              <w:rPr>
                <w:rFonts w:ascii="Times New Roman" w:hAnsi="Times New Roman" w:cs="Times New Roman"/>
                <w:b/>
                <w:sz w:val="32"/>
                <w:szCs w:val="32"/>
                <w:lang w:val="hu-HU"/>
              </w:rPr>
            </w:pPr>
            <w:r w:rsidRPr="00E87C6C">
              <w:rPr>
                <w:rFonts w:ascii="Times New Roman" w:hAnsi="Times New Roman" w:cs="Times New Roman"/>
                <w:b/>
                <w:sz w:val="32"/>
                <w:szCs w:val="32"/>
                <w:lang w:val="hu-HU"/>
              </w:rPr>
              <w:t>Téma</w:t>
            </w:r>
          </w:p>
        </w:tc>
      </w:tr>
      <w:tr w:rsidR="002E619E" w:rsidRPr="00D8484D" w:rsidTr="002E619E">
        <w:trPr>
          <w:trHeight w:val="618"/>
        </w:trPr>
        <w:tc>
          <w:tcPr>
            <w:tcW w:w="6310" w:type="dxa"/>
          </w:tcPr>
          <w:p w:rsidR="002E619E" w:rsidRPr="00D8484D" w:rsidRDefault="002E619E" w:rsidP="002E619E">
            <w:pPr>
              <w:jc w:val="center"/>
              <w:rPr>
                <w:rFonts w:ascii="Times New Roman" w:hAnsi="Times New Roman" w:cs="Times New Roman"/>
                <w:b/>
                <w:sz w:val="24"/>
                <w:szCs w:val="24"/>
                <w:lang w:val="hu-HU"/>
              </w:rPr>
            </w:pPr>
          </w:p>
          <w:p w:rsidR="00247F63" w:rsidRDefault="00247F63" w:rsidP="002E619E">
            <w:pPr>
              <w:jc w:val="center"/>
              <w:rPr>
                <w:rFonts w:ascii="Times New Roman" w:hAnsi="Times New Roman" w:cs="Times New Roman"/>
                <w:b/>
                <w:sz w:val="24"/>
                <w:szCs w:val="24"/>
                <w:lang w:val="hu-HU"/>
              </w:rPr>
            </w:pPr>
          </w:p>
          <w:p w:rsidR="004314A8" w:rsidRDefault="004314A8" w:rsidP="002E619E">
            <w:pPr>
              <w:jc w:val="center"/>
              <w:rPr>
                <w:rFonts w:ascii="Times New Roman" w:hAnsi="Times New Roman" w:cs="Times New Roman"/>
                <w:b/>
                <w:sz w:val="24"/>
                <w:szCs w:val="24"/>
                <w:lang w:val="hu-HU"/>
              </w:rPr>
            </w:pPr>
          </w:p>
          <w:p w:rsidR="004314A8" w:rsidRDefault="004314A8" w:rsidP="002E619E">
            <w:pPr>
              <w:jc w:val="center"/>
              <w:rPr>
                <w:rFonts w:ascii="Times New Roman" w:hAnsi="Times New Roman" w:cs="Times New Roman"/>
                <w:b/>
                <w:sz w:val="24"/>
                <w:szCs w:val="24"/>
                <w:lang w:val="hu-HU"/>
              </w:rPr>
            </w:pPr>
          </w:p>
          <w:p w:rsidR="004314A8" w:rsidRDefault="004314A8" w:rsidP="002E619E">
            <w:pPr>
              <w:jc w:val="center"/>
              <w:rPr>
                <w:rFonts w:ascii="Times New Roman" w:hAnsi="Times New Roman" w:cs="Times New Roman"/>
                <w:b/>
                <w:sz w:val="24"/>
                <w:szCs w:val="24"/>
                <w:lang w:val="hu-HU"/>
              </w:rPr>
            </w:pPr>
          </w:p>
          <w:p w:rsidR="002E619E" w:rsidRPr="00D8484D" w:rsidRDefault="002E619E" w:rsidP="002E619E">
            <w:pPr>
              <w:jc w:val="center"/>
              <w:rPr>
                <w:rFonts w:ascii="Times New Roman" w:hAnsi="Times New Roman" w:cs="Times New Roman"/>
                <w:b/>
                <w:sz w:val="24"/>
                <w:szCs w:val="24"/>
                <w:lang w:val="hu-HU"/>
              </w:rPr>
            </w:pPr>
            <w:r w:rsidRPr="00D8484D">
              <w:rPr>
                <w:rFonts w:ascii="Times New Roman" w:hAnsi="Times New Roman" w:cs="Times New Roman"/>
                <w:b/>
                <w:sz w:val="24"/>
                <w:szCs w:val="24"/>
                <w:lang w:val="hu-HU"/>
              </w:rPr>
              <w:t xml:space="preserve">prof. Dr. Ambrus Attila Józsefné Katalin Kéri, </w:t>
            </w:r>
            <w:proofErr w:type="spellStart"/>
            <w:r w:rsidRPr="00D8484D">
              <w:rPr>
                <w:rFonts w:ascii="Times New Roman" w:hAnsi="Times New Roman" w:cs="Times New Roman"/>
                <w:b/>
                <w:sz w:val="24"/>
                <w:szCs w:val="24"/>
                <w:lang w:val="hu-HU"/>
              </w:rPr>
              <w:t>DSc</w:t>
            </w:r>
            <w:proofErr w:type="spellEnd"/>
            <w:r w:rsidRPr="00D8484D">
              <w:rPr>
                <w:rFonts w:ascii="Times New Roman" w:hAnsi="Times New Roman" w:cs="Times New Roman"/>
                <w:b/>
                <w:sz w:val="24"/>
                <w:szCs w:val="24"/>
                <w:lang w:val="hu-HU"/>
              </w:rPr>
              <w:t xml:space="preserve">. </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SJE TKK Óvó- és Tanítóképző Tanszék</w:t>
            </w:r>
          </w:p>
          <w:p w:rsidR="002E619E" w:rsidRPr="00D8484D" w:rsidRDefault="00070403" w:rsidP="002E619E">
            <w:pPr>
              <w:jc w:val="center"/>
              <w:rPr>
                <w:rStyle w:val="Hypertextovprepojenie"/>
                <w:rFonts w:ascii="Times New Roman" w:hAnsi="Times New Roman" w:cs="Times New Roman"/>
                <w:sz w:val="24"/>
                <w:szCs w:val="24"/>
                <w:lang w:val="hu-HU"/>
              </w:rPr>
            </w:pPr>
            <w:hyperlink r:id="rId7" w:history="1">
              <w:r w:rsidR="002E619E" w:rsidRPr="00D8484D">
                <w:rPr>
                  <w:rStyle w:val="Hypertextovprepojenie"/>
                  <w:rFonts w:ascii="Times New Roman" w:hAnsi="Times New Roman" w:cs="Times New Roman"/>
                  <w:sz w:val="24"/>
                  <w:szCs w:val="24"/>
                  <w:lang w:val="hu-HU"/>
                </w:rPr>
                <w:t>kerik@ujs.sk</w:t>
              </w:r>
            </w:hyperlink>
          </w:p>
          <w:p w:rsidR="002E619E" w:rsidRPr="00D8484D" w:rsidRDefault="002E619E" w:rsidP="002E619E">
            <w:pPr>
              <w:jc w:val="center"/>
              <w:rPr>
                <w:rStyle w:val="Hypertextovprepojenie"/>
                <w:rFonts w:ascii="Times New Roman" w:hAnsi="Times New Roman" w:cs="Times New Roman"/>
                <w:sz w:val="24"/>
                <w:szCs w:val="24"/>
                <w:lang w:val="hu-HU"/>
              </w:rPr>
            </w:pPr>
          </w:p>
          <w:p w:rsidR="002E619E" w:rsidRPr="00D8484D" w:rsidRDefault="002E619E" w:rsidP="002E619E">
            <w:pPr>
              <w:jc w:val="center"/>
              <w:rPr>
                <w:rStyle w:val="Hypertextovprepojenie"/>
                <w:rFonts w:ascii="Times New Roman" w:hAnsi="Times New Roman" w:cs="Times New Roman"/>
                <w:sz w:val="24"/>
                <w:szCs w:val="24"/>
                <w:lang w:val="hu-HU"/>
              </w:rPr>
            </w:pPr>
          </w:p>
          <w:p w:rsidR="002E619E" w:rsidRPr="00D8484D" w:rsidRDefault="002E619E" w:rsidP="002E619E">
            <w:pPr>
              <w:jc w:val="center"/>
              <w:rPr>
                <w:rStyle w:val="Hypertextovprepojenie"/>
                <w:rFonts w:ascii="Times New Roman" w:hAnsi="Times New Roman" w:cs="Times New Roman"/>
                <w:sz w:val="24"/>
                <w:szCs w:val="24"/>
                <w:lang w:val="hu-HU"/>
              </w:rPr>
            </w:pPr>
          </w:p>
          <w:p w:rsidR="002E619E" w:rsidRPr="00D8484D" w:rsidRDefault="002E619E">
            <w:pPr>
              <w:rPr>
                <w:rFonts w:ascii="Times New Roman" w:hAnsi="Times New Roman" w:cs="Times New Roman"/>
                <w:sz w:val="24"/>
                <w:szCs w:val="24"/>
                <w:lang w:val="hu-HU"/>
              </w:rPr>
            </w:pPr>
          </w:p>
        </w:tc>
        <w:tc>
          <w:tcPr>
            <w:tcW w:w="6310" w:type="dxa"/>
          </w:tcPr>
          <w:p w:rsidR="00247F63" w:rsidRPr="00F54271" w:rsidRDefault="00247F63" w:rsidP="00247F63">
            <w:pPr>
              <w:jc w:val="both"/>
              <w:rPr>
                <w:rFonts w:ascii="Times New Roman" w:hAnsi="Times New Roman" w:cs="Times New Roman"/>
                <w:sz w:val="24"/>
                <w:szCs w:val="24"/>
                <w:lang w:val="hu-HU"/>
              </w:rPr>
            </w:pPr>
            <w:r w:rsidRPr="00F54271">
              <w:rPr>
                <w:rFonts w:ascii="Times New Roman" w:hAnsi="Times New Roman" w:cs="Times New Roman"/>
                <w:b/>
                <w:bCs/>
                <w:sz w:val="24"/>
                <w:szCs w:val="24"/>
                <w:lang w:val="hu-HU"/>
              </w:rPr>
              <w:t>Lánynevelés és női művelődés a 18-19. században</w:t>
            </w:r>
          </w:p>
          <w:p w:rsidR="00247F63" w:rsidRPr="00F54271" w:rsidRDefault="00247F63" w:rsidP="00247F63">
            <w:pPr>
              <w:jc w:val="both"/>
              <w:rPr>
                <w:rFonts w:ascii="Times New Roman" w:hAnsi="Times New Roman" w:cs="Times New Roman"/>
                <w:sz w:val="24"/>
                <w:szCs w:val="24"/>
                <w:lang w:val="hu-HU"/>
              </w:rPr>
            </w:pPr>
            <w:r w:rsidRPr="00F54271">
              <w:rPr>
                <w:rFonts w:ascii="Times New Roman" w:hAnsi="Times New Roman" w:cs="Times New Roman"/>
                <w:sz w:val="24"/>
                <w:szCs w:val="24"/>
                <w:lang w:val="hu-HU"/>
              </w:rPr>
              <w:t xml:space="preserve">A lánynevelés és női művelődés történetének vizsgálata az elmúlt években világszerte sok új eredményt hozott. Számos forrásanyag és tématerület vár még feltárásra: a téma kutatásához a címben jelzett két évszázad nyomtatott és levéltári (részben digitalizált) forrásainak a </w:t>
            </w:r>
            <w:proofErr w:type="gramStart"/>
            <w:r w:rsidRPr="00F54271">
              <w:rPr>
                <w:rFonts w:ascii="Times New Roman" w:hAnsi="Times New Roman" w:cs="Times New Roman"/>
                <w:sz w:val="24"/>
                <w:szCs w:val="24"/>
                <w:lang w:val="hu-HU"/>
              </w:rPr>
              <w:t>kvalitatív</w:t>
            </w:r>
            <w:proofErr w:type="gramEnd"/>
            <w:r w:rsidRPr="00F54271">
              <w:rPr>
                <w:rFonts w:ascii="Times New Roman" w:hAnsi="Times New Roman" w:cs="Times New Roman"/>
                <w:sz w:val="24"/>
                <w:szCs w:val="24"/>
                <w:lang w:val="hu-HU"/>
              </w:rPr>
              <w:t xml:space="preserve"> módszerekkel (például: történeti forráselemzés, tartalomelemzés, képkutatás) történő feldolgozása, valamint az európai, a szlovák és magyar szakirodalom feltárása és értékelése jelenti az alapot. A lánynevelés és női művelődés történetének a </w:t>
            </w:r>
            <w:proofErr w:type="spellStart"/>
            <w:r w:rsidRPr="00F54271">
              <w:rPr>
                <w:rFonts w:ascii="Times New Roman" w:hAnsi="Times New Roman" w:cs="Times New Roman"/>
                <w:sz w:val="24"/>
                <w:szCs w:val="24"/>
                <w:lang w:val="hu-HU"/>
              </w:rPr>
              <w:t>diakrón</w:t>
            </w:r>
            <w:proofErr w:type="spellEnd"/>
            <w:r w:rsidRPr="00F54271">
              <w:rPr>
                <w:rFonts w:ascii="Times New Roman" w:hAnsi="Times New Roman" w:cs="Times New Roman"/>
                <w:sz w:val="24"/>
                <w:szCs w:val="24"/>
                <w:lang w:val="hu-HU"/>
              </w:rPr>
              <w:t xml:space="preserve"> kutatása, illetve a </w:t>
            </w:r>
            <w:proofErr w:type="spellStart"/>
            <w:r w:rsidRPr="00F54271">
              <w:rPr>
                <w:rFonts w:ascii="Times New Roman" w:hAnsi="Times New Roman" w:cs="Times New Roman"/>
                <w:sz w:val="24"/>
                <w:szCs w:val="24"/>
                <w:lang w:val="hu-HU"/>
              </w:rPr>
              <w:t>komparatisztikus</w:t>
            </w:r>
            <w:proofErr w:type="spellEnd"/>
            <w:r w:rsidRPr="00F54271">
              <w:rPr>
                <w:rFonts w:ascii="Times New Roman" w:hAnsi="Times New Roman" w:cs="Times New Roman"/>
                <w:sz w:val="24"/>
                <w:szCs w:val="24"/>
                <w:lang w:val="hu-HU"/>
              </w:rPr>
              <w:t xml:space="preserve"> szemlélettel elvégzett feltárások segítenek a témakör </w:t>
            </w:r>
            <w:proofErr w:type="gramStart"/>
            <w:r w:rsidRPr="00F54271">
              <w:rPr>
                <w:rFonts w:ascii="Times New Roman" w:hAnsi="Times New Roman" w:cs="Times New Roman"/>
                <w:sz w:val="24"/>
                <w:szCs w:val="24"/>
                <w:lang w:val="hu-HU"/>
              </w:rPr>
              <w:t>komplex</w:t>
            </w:r>
            <w:proofErr w:type="gramEnd"/>
            <w:r w:rsidRPr="00F54271">
              <w:rPr>
                <w:rFonts w:ascii="Times New Roman" w:hAnsi="Times New Roman" w:cs="Times New Roman"/>
                <w:sz w:val="24"/>
                <w:szCs w:val="24"/>
                <w:lang w:val="hu-HU"/>
              </w:rPr>
              <w:t xml:space="preserve"> értelmezésében.</w:t>
            </w:r>
          </w:p>
          <w:p w:rsidR="00247F63" w:rsidRPr="00247F63" w:rsidRDefault="00247F63" w:rsidP="00247F63">
            <w:pPr>
              <w:jc w:val="both"/>
              <w:rPr>
                <w:rFonts w:ascii="Times New Roman" w:hAnsi="Times New Roman" w:cs="Times New Roman"/>
                <w:sz w:val="24"/>
                <w:szCs w:val="24"/>
                <w:lang w:val="hu-HU"/>
              </w:rPr>
            </w:pPr>
            <w:r w:rsidRPr="00F54271">
              <w:rPr>
                <w:rFonts w:ascii="Times New Roman" w:hAnsi="Times New Roman" w:cs="Times New Roman"/>
                <w:b/>
                <w:sz w:val="24"/>
                <w:szCs w:val="24"/>
                <w:lang w:val="hu-HU"/>
              </w:rPr>
              <w:t>Kulcsszavak:</w:t>
            </w:r>
            <w:r w:rsidRPr="00F54271">
              <w:rPr>
                <w:rFonts w:ascii="Times New Roman" w:hAnsi="Times New Roman" w:cs="Times New Roman"/>
                <w:sz w:val="24"/>
                <w:szCs w:val="24"/>
                <w:lang w:val="hu-HU"/>
              </w:rPr>
              <w:t xml:space="preserve"> nőnevelés; neveléstörténet; </w:t>
            </w:r>
            <w:proofErr w:type="gramStart"/>
            <w:r w:rsidRPr="00F54271">
              <w:rPr>
                <w:rFonts w:ascii="Times New Roman" w:hAnsi="Times New Roman" w:cs="Times New Roman"/>
                <w:sz w:val="24"/>
                <w:szCs w:val="24"/>
                <w:lang w:val="hu-HU"/>
              </w:rPr>
              <w:t>kvalitatív</w:t>
            </w:r>
            <w:proofErr w:type="gramEnd"/>
            <w:r w:rsidRPr="00F54271">
              <w:rPr>
                <w:rFonts w:ascii="Times New Roman" w:hAnsi="Times New Roman" w:cs="Times New Roman"/>
                <w:sz w:val="24"/>
                <w:szCs w:val="24"/>
                <w:lang w:val="hu-HU"/>
              </w:rPr>
              <w:t xml:space="preserve"> kutatásmódszertan; </w:t>
            </w:r>
            <w:proofErr w:type="spellStart"/>
            <w:r w:rsidRPr="00F54271">
              <w:rPr>
                <w:rFonts w:ascii="Times New Roman" w:hAnsi="Times New Roman" w:cs="Times New Roman"/>
                <w:sz w:val="24"/>
                <w:szCs w:val="24"/>
                <w:lang w:val="hu-HU"/>
              </w:rPr>
              <w:t>diakrón</w:t>
            </w:r>
            <w:proofErr w:type="spellEnd"/>
            <w:r w:rsidRPr="00F54271">
              <w:rPr>
                <w:rFonts w:ascii="Times New Roman" w:hAnsi="Times New Roman" w:cs="Times New Roman"/>
                <w:sz w:val="24"/>
                <w:szCs w:val="24"/>
                <w:lang w:val="hu-HU"/>
              </w:rPr>
              <w:t xml:space="preserve"> szemlélet; </w:t>
            </w:r>
            <w:proofErr w:type="spellStart"/>
            <w:r w:rsidRPr="00F54271">
              <w:rPr>
                <w:rFonts w:ascii="Times New Roman" w:hAnsi="Times New Roman" w:cs="Times New Roman"/>
                <w:sz w:val="24"/>
                <w:szCs w:val="24"/>
                <w:lang w:val="hu-HU"/>
              </w:rPr>
              <w:t>komparatisztika</w:t>
            </w:r>
            <w:proofErr w:type="spellEnd"/>
          </w:p>
          <w:p w:rsidR="002E619E" w:rsidRDefault="002E619E">
            <w:pPr>
              <w:rPr>
                <w:rFonts w:ascii="Times New Roman" w:hAnsi="Times New Roman" w:cs="Times New Roman"/>
                <w:sz w:val="24"/>
                <w:szCs w:val="24"/>
                <w:lang w:val="hu-HU"/>
              </w:rPr>
            </w:pPr>
          </w:p>
          <w:p w:rsidR="004314A8" w:rsidRDefault="004314A8">
            <w:pPr>
              <w:rPr>
                <w:rFonts w:ascii="Times New Roman" w:hAnsi="Times New Roman" w:cs="Times New Roman"/>
                <w:sz w:val="24"/>
                <w:szCs w:val="24"/>
                <w:lang w:val="hu-HU"/>
              </w:rPr>
            </w:pPr>
          </w:p>
          <w:p w:rsidR="004314A8" w:rsidRPr="00D8484D" w:rsidRDefault="004314A8">
            <w:pPr>
              <w:rPr>
                <w:rFonts w:ascii="Times New Roman" w:hAnsi="Times New Roman" w:cs="Times New Roman"/>
                <w:sz w:val="24"/>
                <w:szCs w:val="24"/>
                <w:lang w:val="hu-HU"/>
              </w:rPr>
            </w:pPr>
          </w:p>
        </w:tc>
      </w:tr>
      <w:tr w:rsidR="002E619E" w:rsidRPr="00D8484D" w:rsidTr="002E619E">
        <w:trPr>
          <w:trHeight w:val="654"/>
        </w:trPr>
        <w:tc>
          <w:tcPr>
            <w:tcW w:w="6310" w:type="dxa"/>
          </w:tcPr>
          <w:p w:rsidR="00D8484D" w:rsidRDefault="00D8484D" w:rsidP="002E619E">
            <w:pPr>
              <w:jc w:val="center"/>
              <w:rPr>
                <w:rFonts w:ascii="Times New Roman" w:hAnsi="Times New Roman" w:cs="Times New Roman"/>
                <w:b/>
                <w:sz w:val="24"/>
                <w:szCs w:val="24"/>
                <w:lang w:val="hu-HU"/>
              </w:rPr>
            </w:pPr>
          </w:p>
          <w:p w:rsidR="00D8484D" w:rsidRDefault="00D8484D" w:rsidP="002E619E">
            <w:pPr>
              <w:jc w:val="center"/>
              <w:rPr>
                <w:rFonts w:ascii="Times New Roman" w:hAnsi="Times New Roman" w:cs="Times New Roman"/>
                <w:b/>
                <w:sz w:val="24"/>
                <w:szCs w:val="24"/>
                <w:lang w:val="hu-HU"/>
              </w:rPr>
            </w:pPr>
          </w:p>
          <w:p w:rsidR="004314A8" w:rsidRDefault="004314A8" w:rsidP="002E619E">
            <w:pPr>
              <w:jc w:val="center"/>
              <w:rPr>
                <w:rFonts w:ascii="Times New Roman" w:hAnsi="Times New Roman" w:cs="Times New Roman"/>
                <w:b/>
                <w:sz w:val="24"/>
                <w:szCs w:val="24"/>
                <w:lang w:val="hu-HU"/>
              </w:rPr>
            </w:pPr>
          </w:p>
          <w:p w:rsidR="004314A8" w:rsidRDefault="004314A8" w:rsidP="002E619E">
            <w:pPr>
              <w:jc w:val="center"/>
              <w:rPr>
                <w:rFonts w:ascii="Times New Roman" w:hAnsi="Times New Roman" w:cs="Times New Roman"/>
                <w:b/>
                <w:sz w:val="24"/>
                <w:szCs w:val="24"/>
                <w:lang w:val="hu-HU"/>
              </w:rPr>
            </w:pPr>
          </w:p>
          <w:p w:rsidR="002E619E" w:rsidRPr="00D8484D" w:rsidRDefault="00DF5857" w:rsidP="002E619E">
            <w:pPr>
              <w:jc w:val="center"/>
              <w:rPr>
                <w:rFonts w:ascii="Times New Roman" w:hAnsi="Times New Roman" w:cs="Times New Roman"/>
                <w:b/>
                <w:sz w:val="24"/>
                <w:szCs w:val="24"/>
                <w:lang w:val="hu-HU"/>
              </w:rPr>
            </w:pPr>
            <w:r w:rsidRPr="00D8484D">
              <w:rPr>
                <w:rFonts w:ascii="Times New Roman" w:hAnsi="Times New Roman" w:cs="Times New Roman"/>
                <w:b/>
                <w:sz w:val="24"/>
                <w:szCs w:val="24"/>
                <w:lang w:val="hu-HU"/>
              </w:rPr>
              <w:t xml:space="preserve">Dr. habil. </w:t>
            </w:r>
            <w:proofErr w:type="spellStart"/>
            <w:r w:rsidRPr="00D8484D">
              <w:rPr>
                <w:rFonts w:ascii="Times New Roman" w:hAnsi="Times New Roman" w:cs="Times New Roman"/>
                <w:b/>
                <w:sz w:val="24"/>
                <w:szCs w:val="24"/>
                <w:lang w:val="hu-HU"/>
              </w:rPr>
              <w:t>PaedDr</w:t>
            </w:r>
            <w:proofErr w:type="spellEnd"/>
            <w:r w:rsidRPr="00D8484D">
              <w:rPr>
                <w:rFonts w:ascii="Times New Roman" w:hAnsi="Times New Roman" w:cs="Times New Roman"/>
                <w:b/>
                <w:sz w:val="24"/>
                <w:szCs w:val="24"/>
                <w:lang w:val="hu-HU"/>
              </w:rPr>
              <w:t>. Kinga Horvá</w:t>
            </w:r>
            <w:r w:rsidR="002E619E" w:rsidRPr="00D8484D">
              <w:rPr>
                <w:rFonts w:ascii="Times New Roman" w:hAnsi="Times New Roman" w:cs="Times New Roman"/>
                <w:b/>
                <w:sz w:val="24"/>
                <w:szCs w:val="24"/>
                <w:lang w:val="hu-HU"/>
              </w:rPr>
              <w:t xml:space="preserve">th, PhD. </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 xml:space="preserve">SJE TKK Óvó- és Tanítóképző Tanszék </w:t>
            </w:r>
          </w:p>
          <w:p w:rsidR="002E619E" w:rsidRPr="00D8484D" w:rsidRDefault="00070403" w:rsidP="002E619E">
            <w:pPr>
              <w:jc w:val="center"/>
              <w:rPr>
                <w:rFonts w:ascii="Times New Roman" w:hAnsi="Times New Roman" w:cs="Times New Roman"/>
                <w:sz w:val="24"/>
                <w:szCs w:val="24"/>
                <w:lang w:val="hu-HU"/>
              </w:rPr>
            </w:pPr>
            <w:hyperlink r:id="rId8" w:history="1">
              <w:r w:rsidR="002E619E" w:rsidRPr="00D8484D">
                <w:rPr>
                  <w:rStyle w:val="Hypertextovprepojenie"/>
                  <w:rFonts w:ascii="Times New Roman" w:hAnsi="Times New Roman" w:cs="Times New Roman"/>
                  <w:sz w:val="24"/>
                  <w:szCs w:val="24"/>
                  <w:lang w:val="hu-HU"/>
                </w:rPr>
                <w:t>horvathk@ujs.sk</w:t>
              </w:r>
            </w:hyperlink>
            <w:r w:rsidR="002E619E" w:rsidRPr="00D8484D">
              <w:rPr>
                <w:rFonts w:ascii="Times New Roman" w:hAnsi="Times New Roman" w:cs="Times New Roman"/>
                <w:sz w:val="24"/>
                <w:szCs w:val="24"/>
                <w:lang w:val="hu-HU"/>
              </w:rPr>
              <w:t xml:space="preserve"> </w:t>
            </w:r>
          </w:p>
          <w:p w:rsidR="002E619E" w:rsidRPr="00D8484D" w:rsidRDefault="002E619E">
            <w:pPr>
              <w:rPr>
                <w:rFonts w:ascii="Times New Roman" w:hAnsi="Times New Roman" w:cs="Times New Roman"/>
                <w:sz w:val="24"/>
                <w:szCs w:val="24"/>
                <w:lang w:val="hu-HU"/>
              </w:rPr>
            </w:pPr>
          </w:p>
          <w:p w:rsidR="002E619E" w:rsidRPr="00D8484D" w:rsidRDefault="002E619E">
            <w:pPr>
              <w:rPr>
                <w:rFonts w:ascii="Times New Roman" w:hAnsi="Times New Roman" w:cs="Times New Roman"/>
                <w:sz w:val="24"/>
                <w:szCs w:val="24"/>
                <w:lang w:val="hu-HU"/>
              </w:rPr>
            </w:pPr>
          </w:p>
          <w:p w:rsidR="002E619E" w:rsidRPr="00D8484D" w:rsidRDefault="002E619E">
            <w:pPr>
              <w:rPr>
                <w:rFonts w:ascii="Times New Roman" w:hAnsi="Times New Roman" w:cs="Times New Roman"/>
                <w:sz w:val="24"/>
                <w:szCs w:val="24"/>
                <w:lang w:val="hu-HU"/>
              </w:rPr>
            </w:pPr>
          </w:p>
          <w:p w:rsidR="002E619E" w:rsidRPr="00D8484D" w:rsidRDefault="002E619E">
            <w:pPr>
              <w:rPr>
                <w:rFonts w:ascii="Times New Roman" w:hAnsi="Times New Roman" w:cs="Times New Roman"/>
                <w:sz w:val="24"/>
                <w:szCs w:val="24"/>
                <w:lang w:val="hu-HU"/>
              </w:rPr>
            </w:pPr>
          </w:p>
        </w:tc>
        <w:tc>
          <w:tcPr>
            <w:tcW w:w="6310" w:type="dxa"/>
          </w:tcPr>
          <w:p w:rsidR="00937101" w:rsidRPr="00937101" w:rsidRDefault="00937101" w:rsidP="00937101">
            <w:pPr>
              <w:rPr>
                <w:rFonts w:ascii="Times New Roman" w:hAnsi="Times New Roman" w:cs="Times New Roman"/>
                <w:b/>
                <w:sz w:val="24"/>
                <w:szCs w:val="24"/>
                <w:lang w:val="hu-HU"/>
              </w:rPr>
            </w:pPr>
            <w:r w:rsidRPr="00937101">
              <w:rPr>
                <w:rFonts w:ascii="Times New Roman" w:hAnsi="Times New Roman" w:cs="Times New Roman"/>
                <w:b/>
                <w:sz w:val="24"/>
                <w:szCs w:val="24"/>
                <w:lang w:val="hu-HU"/>
              </w:rPr>
              <w:t>Társas beilleszkedés és elfogadás az osztályközösségben</w:t>
            </w:r>
          </w:p>
          <w:p w:rsidR="00937101" w:rsidRPr="00937101" w:rsidRDefault="00937101" w:rsidP="00937101">
            <w:pPr>
              <w:rPr>
                <w:rFonts w:ascii="Times New Roman" w:hAnsi="Times New Roman" w:cs="Times New Roman"/>
                <w:sz w:val="24"/>
                <w:szCs w:val="24"/>
                <w:lang w:val="hu-HU"/>
              </w:rPr>
            </w:pPr>
            <w:r w:rsidRPr="00937101">
              <w:rPr>
                <w:rFonts w:ascii="Times New Roman" w:hAnsi="Times New Roman" w:cs="Times New Roman"/>
                <w:sz w:val="24"/>
                <w:szCs w:val="24"/>
                <w:lang w:val="hu-HU"/>
              </w:rPr>
              <w:t xml:space="preserve">A </w:t>
            </w:r>
            <w:proofErr w:type="gramStart"/>
            <w:r w:rsidRPr="00937101">
              <w:rPr>
                <w:rFonts w:ascii="Times New Roman" w:hAnsi="Times New Roman" w:cs="Times New Roman"/>
                <w:sz w:val="24"/>
                <w:szCs w:val="24"/>
                <w:lang w:val="hu-HU"/>
              </w:rPr>
              <w:t>disszertáció</w:t>
            </w:r>
            <w:proofErr w:type="gramEnd"/>
            <w:r w:rsidRPr="00937101">
              <w:rPr>
                <w:rFonts w:ascii="Times New Roman" w:hAnsi="Times New Roman" w:cs="Times New Roman"/>
                <w:sz w:val="24"/>
                <w:szCs w:val="24"/>
                <w:lang w:val="hu-HU"/>
              </w:rPr>
              <w:t xml:space="preserve"> célja az </w:t>
            </w:r>
            <w:r w:rsidRPr="00937101">
              <w:rPr>
                <w:rStyle w:val="Vrazn"/>
                <w:rFonts w:ascii="Times New Roman" w:hAnsi="Times New Roman" w:cs="Times New Roman"/>
                <w:sz w:val="24"/>
                <w:szCs w:val="24"/>
                <w:lang w:val="hu-HU"/>
              </w:rPr>
              <w:t>SNI-s tanulók társas integrációjának</w:t>
            </w:r>
            <w:r w:rsidRPr="00937101">
              <w:rPr>
                <w:rFonts w:ascii="Times New Roman" w:hAnsi="Times New Roman" w:cs="Times New Roman"/>
                <w:b/>
                <w:sz w:val="24"/>
                <w:szCs w:val="24"/>
                <w:lang w:val="hu-HU"/>
              </w:rPr>
              <w:t xml:space="preserve"> </w:t>
            </w:r>
            <w:r w:rsidRPr="00937101">
              <w:rPr>
                <w:rFonts w:ascii="Times New Roman" w:hAnsi="Times New Roman" w:cs="Times New Roman"/>
                <w:sz w:val="24"/>
                <w:szCs w:val="24"/>
                <w:lang w:val="hu-HU"/>
              </w:rPr>
              <w:t>és az</w:t>
            </w:r>
            <w:r w:rsidRPr="00937101">
              <w:rPr>
                <w:rFonts w:ascii="Times New Roman" w:hAnsi="Times New Roman" w:cs="Times New Roman"/>
                <w:b/>
                <w:sz w:val="24"/>
                <w:szCs w:val="24"/>
                <w:lang w:val="hu-HU"/>
              </w:rPr>
              <w:t xml:space="preserve"> </w:t>
            </w:r>
            <w:r w:rsidRPr="00937101">
              <w:rPr>
                <w:rStyle w:val="Vrazn"/>
                <w:rFonts w:ascii="Times New Roman" w:hAnsi="Times New Roman" w:cs="Times New Roman"/>
                <w:sz w:val="24"/>
                <w:szCs w:val="24"/>
                <w:lang w:val="hu-HU"/>
              </w:rPr>
              <w:t>osztályközösség attitűdjének</w:t>
            </w:r>
            <w:r w:rsidRPr="00937101">
              <w:rPr>
                <w:rFonts w:ascii="Times New Roman" w:hAnsi="Times New Roman" w:cs="Times New Roman"/>
                <w:sz w:val="24"/>
                <w:szCs w:val="24"/>
                <w:lang w:val="hu-HU"/>
              </w:rPr>
              <w:t xml:space="preserve"> vizsgálata az inkluzív oktatás kontextusában. A </w:t>
            </w:r>
            <w:proofErr w:type="gramStart"/>
            <w:r w:rsidRPr="00937101">
              <w:rPr>
                <w:rFonts w:ascii="Times New Roman" w:hAnsi="Times New Roman" w:cs="Times New Roman"/>
                <w:sz w:val="24"/>
                <w:szCs w:val="24"/>
                <w:lang w:val="hu-HU"/>
              </w:rPr>
              <w:t>disszertáció</w:t>
            </w:r>
            <w:proofErr w:type="gramEnd"/>
            <w:r w:rsidRPr="00937101">
              <w:rPr>
                <w:rFonts w:ascii="Times New Roman" w:hAnsi="Times New Roman" w:cs="Times New Roman"/>
                <w:sz w:val="24"/>
                <w:szCs w:val="24"/>
                <w:lang w:val="hu-HU"/>
              </w:rPr>
              <w:t xml:space="preserve"> vizsgálja az SNI-s tanulók osztályközösségbe való beilleszkedését, a társas elfogadásukat befolyásoló tényezőket, keresi a kapcsolat az osztályközösség attitűdje, az SNI-s tanulók társas helyzete, a tanári szemlétet és a tanulói eredményesség között.</w:t>
            </w:r>
          </w:p>
          <w:p w:rsidR="00C97D44" w:rsidRPr="00164C61" w:rsidRDefault="00937101" w:rsidP="00937101">
            <w:pPr>
              <w:rPr>
                <w:rFonts w:ascii="Times New Roman" w:hAnsi="Times New Roman" w:cs="Times New Roman"/>
                <w:sz w:val="24"/>
                <w:szCs w:val="24"/>
                <w:highlight w:val="yellow"/>
                <w:lang w:val="hu-HU"/>
              </w:rPr>
            </w:pPr>
            <w:r w:rsidRPr="00937101">
              <w:rPr>
                <w:rFonts w:ascii="Times New Roman" w:hAnsi="Times New Roman" w:cs="Times New Roman"/>
                <w:b/>
                <w:sz w:val="24"/>
                <w:szCs w:val="24"/>
                <w:lang w:val="hu-HU"/>
              </w:rPr>
              <w:t>Kulcsszavak:</w:t>
            </w:r>
            <w:r w:rsidRPr="00937101">
              <w:rPr>
                <w:rFonts w:ascii="Times New Roman" w:hAnsi="Times New Roman" w:cs="Times New Roman"/>
                <w:sz w:val="24"/>
                <w:szCs w:val="24"/>
                <w:lang w:val="hu-HU"/>
              </w:rPr>
              <w:t xml:space="preserve"> SNI-s tanulók, társas kapcsolatok, osztályközösség, tanulói eredményesség, tanári szemlélet</w:t>
            </w:r>
          </w:p>
        </w:tc>
      </w:tr>
      <w:tr w:rsidR="002E619E" w:rsidRPr="00D8484D" w:rsidTr="002E619E">
        <w:trPr>
          <w:trHeight w:val="618"/>
        </w:trPr>
        <w:tc>
          <w:tcPr>
            <w:tcW w:w="6310" w:type="dxa"/>
          </w:tcPr>
          <w:p w:rsidR="002E619E" w:rsidRPr="00D8484D" w:rsidRDefault="002E619E" w:rsidP="002E619E">
            <w:pPr>
              <w:jc w:val="center"/>
              <w:rPr>
                <w:rFonts w:ascii="Times New Roman" w:hAnsi="Times New Roman" w:cs="Times New Roman"/>
                <w:b/>
                <w:sz w:val="24"/>
                <w:szCs w:val="24"/>
                <w:lang w:val="hu-HU"/>
              </w:rPr>
            </w:pPr>
            <w:r w:rsidRPr="00D8484D">
              <w:rPr>
                <w:rFonts w:ascii="Times New Roman" w:hAnsi="Times New Roman" w:cs="Times New Roman"/>
                <w:sz w:val="24"/>
                <w:szCs w:val="24"/>
                <w:lang w:val="hu-HU"/>
              </w:rPr>
              <w:tab/>
            </w:r>
          </w:p>
          <w:p w:rsidR="002E619E" w:rsidRPr="00D8484D" w:rsidRDefault="002E619E" w:rsidP="002E619E">
            <w:pPr>
              <w:jc w:val="center"/>
              <w:rPr>
                <w:rFonts w:ascii="Times New Roman" w:hAnsi="Times New Roman" w:cs="Times New Roman"/>
                <w:b/>
                <w:sz w:val="24"/>
                <w:szCs w:val="24"/>
                <w:lang w:val="hu-HU"/>
              </w:rPr>
            </w:pPr>
            <w:r w:rsidRPr="00D8484D">
              <w:rPr>
                <w:rFonts w:ascii="Times New Roman" w:hAnsi="Times New Roman" w:cs="Times New Roman"/>
                <w:b/>
                <w:sz w:val="24"/>
                <w:szCs w:val="24"/>
                <w:lang w:val="hu-HU"/>
              </w:rPr>
              <w:t xml:space="preserve">prof. Dr. habil. Krisztián Józsa, PhD. </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SJE TKK Óvó- és Tanítóképző Tanszék</w:t>
            </w:r>
          </w:p>
          <w:p w:rsidR="002E619E" w:rsidRPr="00D8484D" w:rsidRDefault="002E619E" w:rsidP="002E619E">
            <w:pPr>
              <w:jc w:val="center"/>
              <w:rPr>
                <w:rFonts w:ascii="Times New Roman" w:hAnsi="Times New Roman" w:cs="Times New Roman"/>
                <w:sz w:val="24"/>
                <w:szCs w:val="24"/>
                <w:lang w:val="hu-HU"/>
              </w:rPr>
            </w:pPr>
          </w:p>
          <w:p w:rsidR="002E619E" w:rsidRPr="00D8484D" w:rsidRDefault="00070403" w:rsidP="002E619E">
            <w:pPr>
              <w:jc w:val="center"/>
              <w:rPr>
                <w:rFonts w:ascii="Times New Roman" w:hAnsi="Times New Roman" w:cs="Times New Roman"/>
                <w:sz w:val="24"/>
                <w:szCs w:val="24"/>
                <w:lang w:val="hu-HU"/>
              </w:rPr>
            </w:pPr>
            <w:hyperlink r:id="rId9" w:history="1">
              <w:r w:rsidR="002E619E" w:rsidRPr="00D8484D">
                <w:rPr>
                  <w:rStyle w:val="Hypertextovprepojenie"/>
                  <w:rFonts w:ascii="Times New Roman" w:hAnsi="Times New Roman" w:cs="Times New Roman"/>
                  <w:sz w:val="24"/>
                  <w:szCs w:val="24"/>
                  <w:lang w:val="hu-HU"/>
                </w:rPr>
                <w:t>jozsak@ujs.sk</w:t>
              </w:r>
            </w:hyperlink>
            <w:r w:rsidR="002E619E" w:rsidRPr="00D8484D">
              <w:rPr>
                <w:rFonts w:ascii="Times New Roman" w:hAnsi="Times New Roman" w:cs="Times New Roman"/>
                <w:sz w:val="24"/>
                <w:szCs w:val="24"/>
                <w:lang w:val="hu-HU"/>
              </w:rPr>
              <w:t xml:space="preserve"> </w:t>
            </w:r>
          </w:p>
          <w:p w:rsidR="002E619E" w:rsidRPr="00D8484D" w:rsidRDefault="002E619E" w:rsidP="002E619E">
            <w:pPr>
              <w:jc w:val="center"/>
              <w:rPr>
                <w:rFonts w:ascii="Times New Roman" w:hAnsi="Times New Roman" w:cs="Times New Roman"/>
                <w:sz w:val="24"/>
                <w:szCs w:val="24"/>
                <w:lang w:val="hu-HU"/>
              </w:rPr>
            </w:pPr>
          </w:p>
          <w:p w:rsidR="002E619E" w:rsidRPr="00D8484D" w:rsidRDefault="002E619E" w:rsidP="002E619E">
            <w:pPr>
              <w:tabs>
                <w:tab w:val="left" w:pos="4005"/>
              </w:tabs>
              <w:rPr>
                <w:rFonts w:ascii="Times New Roman" w:hAnsi="Times New Roman" w:cs="Times New Roman"/>
                <w:sz w:val="24"/>
                <w:szCs w:val="24"/>
                <w:lang w:val="hu-HU"/>
              </w:rPr>
            </w:pPr>
          </w:p>
        </w:tc>
        <w:tc>
          <w:tcPr>
            <w:tcW w:w="6310" w:type="dxa"/>
          </w:tcPr>
          <w:p w:rsidR="00AC3B05" w:rsidRPr="00164C61" w:rsidRDefault="00AC3B05" w:rsidP="00CE6D77">
            <w:pPr>
              <w:jc w:val="both"/>
              <w:rPr>
                <w:rFonts w:ascii="Times New Roman" w:eastAsia="Times New Roman" w:hAnsi="Times New Roman" w:cs="Times New Roman"/>
                <w:sz w:val="24"/>
                <w:szCs w:val="24"/>
                <w:highlight w:val="yellow"/>
                <w:lang w:val="hu-HU"/>
              </w:rPr>
            </w:pPr>
          </w:p>
          <w:p w:rsidR="00AC3B05" w:rsidRPr="00164C61" w:rsidRDefault="00AC3B05" w:rsidP="00741D07">
            <w:pPr>
              <w:jc w:val="both"/>
              <w:rPr>
                <w:rFonts w:ascii="Times New Roman" w:eastAsia="Times New Roman" w:hAnsi="Times New Roman" w:cs="Times New Roman"/>
                <w:sz w:val="24"/>
                <w:szCs w:val="24"/>
                <w:highlight w:val="yellow"/>
                <w:lang w:val="hu-HU"/>
              </w:rPr>
            </w:pPr>
          </w:p>
          <w:p w:rsidR="002E619E" w:rsidRPr="00164C61" w:rsidRDefault="002E619E">
            <w:pPr>
              <w:rPr>
                <w:rFonts w:ascii="Times New Roman" w:hAnsi="Times New Roman" w:cs="Times New Roman"/>
                <w:sz w:val="24"/>
                <w:szCs w:val="24"/>
                <w:highlight w:val="yellow"/>
                <w:lang w:val="hu-HU"/>
              </w:rPr>
            </w:pPr>
          </w:p>
        </w:tc>
      </w:tr>
      <w:tr w:rsidR="002E619E" w:rsidRPr="00D8484D" w:rsidTr="002E619E">
        <w:trPr>
          <w:trHeight w:val="654"/>
        </w:trPr>
        <w:tc>
          <w:tcPr>
            <w:tcW w:w="6310" w:type="dxa"/>
          </w:tcPr>
          <w:p w:rsidR="002E619E" w:rsidRPr="00D8484D" w:rsidRDefault="002E619E" w:rsidP="002E619E">
            <w:pPr>
              <w:jc w:val="center"/>
              <w:rPr>
                <w:rFonts w:ascii="Times New Roman" w:hAnsi="Times New Roman" w:cs="Times New Roman"/>
                <w:b/>
                <w:sz w:val="24"/>
                <w:szCs w:val="24"/>
                <w:lang w:val="hu-HU"/>
              </w:rPr>
            </w:pPr>
            <w:r w:rsidRPr="00D8484D">
              <w:rPr>
                <w:rFonts w:ascii="Times New Roman" w:hAnsi="Times New Roman" w:cs="Times New Roman"/>
                <w:b/>
                <w:sz w:val="24"/>
                <w:szCs w:val="24"/>
                <w:lang w:val="hu-HU"/>
              </w:rPr>
              <w:t>Dr. habil</w:t>
            </w:r>
            <w:proofErr w:type="gramStart"/>
            <w:r w:rsidRPr="00D8484D">
              <w:rPr>
                <w:rFonts w:ascii="Times New Roman" w:hAnsi="Times New Roman" w:cs="Times New Roman"/>
                <w:b/>
                <w:sz w:val="24"/>
                <w:szCs w:val="24"/>
                <w:lang w:val="hu-HU"/>
              </w:rPr>
              <w:t>.,</w:t>
            </w:r>
            <w:proofErr w:type="gramEnd"/>
            <w:r w:rsidRPr="00D8484D">
              <w:rPr>
                <w:rFonts w:ascii="Times New Roman" w:hAnsi="Times New Roman" w:cs="Times New Roman"/>
                <w:b/>
                <w:sz w:val="24"/>
                <w:szCs w:val="24"/>
                <w:lang w:val="hu-HU"/>
              </w:rPr>
              <w:t xml:space="preserve"> </w:t>
            </w:r>
            <w:proofErr w:type="spellStart"/>
            <w:r w:rsidRPr="00D8484D">
              <w:rPr>
                <w:rFonts w:ascii="Times New Roman" w:hAnsi="Times New Roman" w:cs="Times New Roman"/>
                <w:b/>
                <w:sz w:val="24"/>
                <w:szCs w:val="24"/>
                <w:lang w:val="hu-HU"/>
              </w:rPr>
              <w:t>PaedDr</w:t>
            </w:r>
            <w:proofErr w:type="spellEnd"/>
            <w:r w:rsidRPr="00D8484D">
              <w:rPr>
                <w:rFonts w:ascii="Times New Roman" w:hAnsi="Times New Roman" w:cs="Times New Roman"/>
                <w:b/>
                <w:sz w:val="24"/>
                <w:szCs w:val="24"/>
                <w:lang w:val="hu-HU"/>
              </w:rPr>
              <w:t xml:space="preserve">. Melinda Nagy, PhD. </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 xml:space="preserve">SJE TKK Biológia Tanszék </w:t>
            </w:r>
          </w:p>
          <w:p w:rsidR="002E619E" w:rsidRPr="00D8484D" w:rsidRDefault="00070403" w:rsidP="002E619E">
            <w:pPr>
              <w:jc w:val="center"/>
              <w:rPr>
                <w:rFonts w:ascii="Times New Roman" w:hAnsi="Times New Roman" w:cs="Times New Roman"/>
                <w:sz w:val="24"/>
                <w:szCs w:val="24"/>
                <w:lang w:val="hu-HU"/>
              </w:rPr>
            </w:pPr>
            <w:hyperlink r:id="rId10" w:history="1">
              <w:r w:rsidR="002E619E" w:rsidRPr="00D8484D">
                <w:rPr>
                  <w:rStyle w:val="Hypertextovprepojenie"/>
                  <w:rFonts w:ascii="Times New Roman" w:hAnsi="Times New Roman" w:cs="Times New Roman"/>
                  <w:sz w:val="24"/>
                  <w:szCs w:val="24"/>
                  <w:lang w:val="hu-HU"/>
                </w:rPr>
                <w:t>nagym@ujs.sk</w:t>
              </w:r>
            </w:hyperlink>
            <w:r w:rsidR="002E619E" w:rsidRPr="00D8484D">
              <w:rPr>
                <w:rFonts w:ascii="Times New Roman" w:hAnsi="Times New Roman" w:cs="Times New Roman"/>
                <w:sz w:val="24"/>
                <w:szCs w:val="24"/>
                <w:lang w:val="hu-HU"/>
              </w:rPr>
              <w:tab/>
            </w:r>
          </w:p>
          <w:p w:rsidR="002E619E" w:rsidRPr="00D8484D" w:rsidRDefault="002E619E" w:rsidP="002E619E">
            <w:pPr>
              <w:jc w:val="center"/>
              <w:rPr>
                <w:rFonts w:ascii="Times New Roman" w:hAnsi="Times New Roman" w:cs="Times New Roman"/>
                <w:sz w:val="24"/>
                <w:szCs w:val="24"/>
                <w:lang w:val="hu-HU"/>
              </w:rPr>
            </w:pPr>
          </w:p>
          <w:p w:rsidR="002E619E" w:rsidRPr="00D8484D" w:rsidRDefault="002E619E" w:rsidP="002E619E">
            <w:pPr>
              <w:jc w:val="center"/>
              <w:rPr>
                <w:rFonts w:ascii="Times New Roman" w:hAnsi="Times New Roman" w:cs="Times New Roman"/>
                <w:sz w:val="24"/>
                <w:szCs w:val="24"/>
                <w:lang w:val="hu-HU"/>
              </w:rPr>
            </w:pPr>
          </w:p>
        </w:tc>
        <w:tc>
          <w:tcPr>
            <w:tcW w:w="6310" w:type="dxa"/>
          </w:tcPr>
          <w:p w:rsidR="001D004D" w:rsidRPr="001D004D" w:rsidRDefault="001D004D" w:rsidP="001D004D">
            <w:pPr>
              <w:shd w:val="clear" w:color="auto" w:fill="FFFDFB"/>
              <w:spacing w:line="235" w:lineRule="atLeast"/>
              <w:rPr>
                <w:rFonts w:ascii="Calibri" w:eastAsia="Times New Roman" w:hAnsi="Calibri" w:cs="Calibri"/>
                <w:color w:val="000000"/>
                <w:lang w:val="hu-HU"/>
              </w:rPr>
            </w:pPr>
            <w:r w:rsidRPr="001D004D">
              <w:rPr>
                <w:rFonts w:ascii="Times New Roman" w:eastAsia="Times New Roman" w:hAnsi="Times New Roman" w:cs="Times New Roman"/>
                <w:b/>
                <w:bCs/>
                <w:color w:val="000000"/>
                <w:sz w:val="24"/>
                <w:szCs w:val="24"/>
                <w:lang w:val="hu-HU"/>
              </w:rPr>
              <w:t>Az oktatási folyamat és a tanul</w:t>
            </w:r>
            <w:r w:rsidRPr="001D004D">
              <w:rPr>
                <w:rFonts w:ascii="Times New Roman" w:eastAsia="Times New Roman" w:hAnsi="Times New Roman" w:cs="Times New Roman"/>
                <w:b/>
                <w:bCs/>
                <w:color w:val="000000" w:themeColor="text1"/>
                <w:sz w:val="24"/>
                <w:szCs w:val="24"/>
                <w:lang w:val="hu-HU"/>
              </w:rPr>
              <w:t>ó</w:t>
            </w:r>
            <w:r w:rsidRPr="008E7FAE">
              <w:rPr>
                <w:rFonts w:ascii="Times New Roman" w:eastAsia="Times New Roman" w:hAnsi="Times New Roman" w:cs="Times New Roman"/>
                <w:b/>
                <w:bCs/>
                <w:color w:val="000000" w:themeColor="text1"/>
                <w:sz w:val="24"/>
                <w:szCs w:val="24"/>
                <w:lang w:val="hu-HU"/>
              </w:rPr>
              <w:t>k</w:t>
            </w:r>
            <w:r w:rsidRPr="001D004D">
              <w:rPr>
                <w:rFonts w:ascii="Times New Roman" w:eastAsia="Times New Roman" w:hAnsi="Times New Roman" w:cs="Times New Roman"/>
                <w:b/>
                <w:bCs/>
                <w:color w:val="000000"/>
                <w:sz w:val="24"/>
                <w:szCs w:val="24"/>
                <w:lang w:val="hu-HU"/>
              </w:rPr>
              <w:t xml:space="preserve"> napirendje az alapfokú oktatásban a </w:t>
            </w:r>
            <w:proofErr w:type="spellStart"/>
            <w:r w:rsidRPr="001D004D">
              <w:rPr>
                <w:rFonts w:ascii="Times New Roman" w:eastAsia="Times New Roman" w:hAnsi="Times New Roman" w:cs="Times New Roman"/>
                <w:b/>
                <w:bCs/>
                <w:color w:val="000000"/>
                <w:sz w:val="24"/>
                <w:szCs w:val="24"/>
                <w:lang w:val="hu-HU"/>
              </w:rPr>
              <w:t>neuropedagógia</w:t>
            </w:r>
            <w:proofErr w:type="spellEnd"/>
            <w:r w:rsidRPr="001D004D">
              <w:rPr>
                <w:rFonts w:ascii="Times New Roman" w:eastAsia="Times New Roman" w:hAnsi="Times New Roman" w:cs="Times New Roman"/>
                <w:b/>
                <w:bCs/>
                <w:color w:val="000000"/>
                <w:sz w:val="24"/>
                <w:szCs w:val="24"/>
                <w:lang w:val="hu-HU"/>
              </w:rPr>
              <w:t xml:space="preserve"> </w:t>
            </w:r>
            <w:proofErr w:type="gramStart"/>
            <w:r w:rsidRPr="001D004D">
              <w:rPr>
                <w:rFonts w:ascii="Times New Roman" w:eastAsia="Times New Roman" w:hAnsi="Times New Roman" w:cs="Times New Roman"/>
                <w:b/>
                <w:bCs/>
                <w:color w:val="000000"/>
                <w:sz w:val="24"/>
                <w:szCs w:val="24"/>
                <w:lang w:val="hu-HU"/>
              </w:rPr>
              <w:t>perspektívájából</w:t>
            </w:r>
            <w:proofErr w:type="gramEnd"/>
          </w:p>
          <w:p w:rsidR="001D004D" w:rsidRPr="001D004D" w:rsidRDefault="001D004D" w:rsidP="001D004D">
            <w:pPr>
              <w:shd w:val="clear" w:color="auto" w:fill="FFFDFB"/>
              <w:spacing w:line="235" w:lineRule="atLeast"/>
              <w:jc w:val="both"/>
              <w:rPr>
                <w:rFonts w:ascii="Calibri" w:eastAsia="Times New Roman" w:hAnsi="Calibri" w:cs="Calibri"/>
                <w:color w:val="000000"/>
                <w:lang w:val="hu-HU"/>
              </w:rPr>
            </w:pPr>
            <w:r w:rsidRPr="001D004D">
              <w:rPr>
                <w:rFonts w:ascii="Times New Roman" w:eastAsia="Times New Roman" w:hAnsi="Times New Roman" w:cs="Times New Roman"/>
                <w:color w:val="000000"/>
                <w:sz w:val="24"/>
                <w:szCs w:val="24"/>
                <w:lang w:val="hu-HU"/>
              </w:rPr>
              <w:t xml:space="preserve">A </w:t>
            </w:r>
            <w:proofErr w:type="gramStart"/>
            <w:r w:rsidRPr="001D004D">
              <w:rPr>
                <w:rFonts w:ascii="Times New Roman" w:eastAsia="Times New Roman" w:hAnsi="Times New Roman" w:cs="Times New Roman"/>
                <w:color w:val="000000"/>
                <w:sz w:val="24"/>
                <w:szCs w:val="24"/>
                <w:lang w:val="hu-HU"/>
              </w:rPr>
              <w:t>disszertációs</w:t>
            </w:r>
            <w:proofErr w:type="gramEnd"/>
            <w:r w:rsidRPr="001D004D">
              <w:rPr>
                <w:rFonts w:ascii="Times New Roman" w:eastAsia="Times New Roman" w:hAnsi="Times New Roman" w:cs="Times New Roman"/>
                <w:color w:val="000000"/>
                <w:sz w:val="24"/>
                <w:szCs w:val="24"/>
                <w:lang w:val="hu-HU"/>
              </w:rPr>
              <w:t xml:space="preserve"> munka célja az alapfokú oktatás tanítási folyamatának elemzése a </w:t>
            </w:r>
            <w:proofErr w:type="spellStart"/>
            <w:r w:rsidRPr="001D004D">
              <w:rPr>
                <w:rFonts w:ascii="Times New Roman" w:eastAsia="Times New Roman" w:hAnsi="Times New Roman" w:cs="Times New Roman"/>
                <w:color w:val="000000"/>
                <w:sz w:val="24"/>
                <w:szCs w:val="24"/>
                <w:lang w:val="hu-HU"/>
              </w:rPr>
              <w:t>neuropedagógia</w:t>
            </w:r>
            <w:proofErr w:type="spellEnd"/>
            <w:r w:rsidRPr="001D004D">
              <w:rPr>
                <w:rFonts w:ascii="Times New Roman" w:eastAsia="Times New Roman" w:hAnsi="Times New Roman" w:cs="Times New Roman"/>
                <w:color w:val="000000"/>
                <w:sz w:val="24"/>
                <w:szCs w:val="24"/>
                <w:lang w:val="hu-HU"/>
              </w:rPr>
              <w:t xml:space="preserve"> legújabb ismereteinek fényében, figyelembe véve a </w:t>
            </w:r>
            <w:proofErr w:type="spellStart"/>
            <w:r w:rsidRPr="001D004D">
              <w:rPr>
                <w:rFonts w:ascii="Times New Roman" w:eastAsia="Times New Roman" w:hAnsi="Times New Roman" w:cs="Times New Roman"/>
                <w:color w:val="000000"/>
                <w:sz w:val="24"/>
                <w:szCs w:val="24"/>
                <w:lang w:val="hu-HU"/>
              </w:rPr>
              <w:t>kronobiológia</w:t>
            </w:r>
            <w:proofErr w:type="spellEnd"/>
            <w:r w:rsidRPr="001D004D">
              <w:rPr>
                <w:rFonts w:ascii="Times New Roman" w:eastAsia="Times New Roman" w:hAnsi="Times New Roman" w:cs="Times New Roman"/>
                <w:color w:val="000000"/>
                <w:sz w:val="24"/>
                <w:szCs w:val="24"/>
                <w:lang w:val="hu-HU"/>
              </w:rPr>
              <w:t xml:space="preserve"> kutatási eredményeit is. A vizsgálat </w:t>
            </w:r>
            <w:r w:rsidRPr="001D004D">
              <w:rPr>
                <w:rFonts w:ascii="Times New Roman" w:eastAsia="Times New Roman" w:hAnsi="Times New Roman" w:cs="Times New Roman"/>
                <w:color w:val="657C7F"/>
                <w:sz w:val="24"/>
                <w:szCs w:val="24"/>
                <w:lang w:val="hu-HU"/>
              </w:rPr>
              <w:t>k</w:t>
            </w:r>
            <w:r w:rsidRPr="001D004D">
              <w:rPr>
                <w:rFonts w:ascii="Times New Roman" w:eastAsia="Times New Roman" w:hAnsi="Times New Roman" w:cs="Times New Roman"/>
                <w:color w:val="000000"/>
                <w:sz w:val="24"/>
                <w:szCs w:val="24"/>
                <w:lang w:val="hu-HU"/>
              </w:rPr>
              <w:t>özéppontjában az alapfokú oktatásban alkalmazott tanítási módszerek és formá</w:t>
            </w:r>
            <w:r w:rsidRPr="001D004D">
              <w:rPr>
                <w:rFonts w:ascii="Times New Roman" w:eastAsia="Times New Roman" w:hAnsi="Times New Roman" w:cs="Times New Roman"/>
                <w:color w:val="657C7F"/>
                <w:sz w:val="24"/>
                <w:szCs w:val="24"/>
                <w:lang w:val="hu-HU"/>
              </w:rPr>
              <w:t>k</w:t>
            </w:r>
            <w:r w:rsidRPr="001D004D">
              <w:rPr>
                <w:rFonts w:ascii="Times New Roman" w:eastAsia="Times New Roman" w:hAnsi="Times New Roman" w:cs="Times New Roman"/>
                <w:color w:val="000000"/>
                <w:sz w:val="24"/>
                <w:szCs w:val="24"/>
                <w:lang w:val="hu-HU"/>
              </w:rPr>
              <w:t>, valamint a tanuló</w:t>
            </w:r>
            <w:r w:rsidRPr="001D004D">
              <w:rPr>
                <w:rFonts w:ascii="Times New Roman" w:eastAsia="Times New Roman" w:hAnsi="Times New Roman" w:cs="Times New Roman"/>
                <w:color w:val="657C7F"/>
                <w:sz w:val="24"/>
                <w:szCs w:val="24"/>
                <w:lang w:val="hu-HU"/>
              </w:rPr>
              <w:t>k</w:t>
            </w:r>
            <w:r w:rsidRPr="001D004D">
              <w:rPr>
                <w:rFonts w:ascii="Times New Roman" w:eastAsia="Times New Roman" w:hAnsi="Times New Roman" w:cs="Times New Roman"/>
                <w:color w:val="000000"/>
                <w:sz w:val="24"/>
                <w:szCs w:val="24"/>
                <w:lang w:val="hu-HU"/>
              </w:rPr>
              <w:t xml:space="preserve"> napirendjének kialakítására alkalmazott elvek állnak. Az </w:t>
            </w:r>
            <w:proofErr w:type="gramStart"/>
            <w:r w:rsidRPr="001D004D">
              <w:rPr>
                <w:rFonts w:ascii="Times New Roman" w:eastAsia="Times New Roman" w:hAnsi="Times New Roman" w:cs="Times New Roman"/>
                <w:color w:val="000000"/>
                <w:sz w:val="24"/>
                <w:szCs w:val="24"/>
                <w:lang w:val="hu-HU"/>
              </w:rPr>
              <w:t>empirikus</w:t>
            </w:r>
            <w:proofErr w:type="gramEnd"/>
            <w:r w:rsidRPr="001D004D">
              <w:rPr>
                <w:rFonts w:ascii="Times New Roman" w:eastAsia="Times New Roman" w:hAnsi="Times New Roman" w:cs="Times New Roman"/>
                <w:color w:val="000000"/>
                <w:sz w:val="24"/>
                <w:szCs w:val="24"/>
                <w:lang w:val="hu-HU"/>
              </w:rPr>
              <w:t xml:space="preserve"> kutatás egy kiválasztott alapiskolában fog megvalósulni. A vizsgálat során az alkalmazott oktatási módszerek és formá</w:t>
            </w:r>
            <w:r w:rsidRPr="001D004D">
              <w:rPr>
                <w:rFonts w:ascii="Times New Roman" w:eastAsia="Times New Roman" w:hAnsi="Times New Roman" w:cs="Times New Roman"/>
                <w:color w:val="657C7F"/>
                <w:sz w:val="24"/>
                <w:szCs w:val="24"/>
                <w:lang w:val="hu-HU"/>
              </w:rPr>
              <w:t>k</w:t>
            </w:r>
            <w:r w:rsidRPr="001D004D">
              <w:rPr>
                <w:rFonts w:ascii="Times New Roman" w:eastAsia="Times New Roman" w:hAnsi="Times New Roman" w:cs="Times New Roman"/>
                <w:color w:val="000000"/>
                <w:sz w:val="24"/>
                <w:szCs w:val="24"/>
                <w:lang w:val="hu-HU"/>
              </w:rPr>
              <w:t xml:space="preserve"> értékelése az érzékszervi stimuláció, az érzelmi </w:t>
            </w:r>
            <w:proofErr w:type="spellStart"/>
            <w:r w:rsidRPr="001D004D">
              <w:rPr>
                <w:rFonts w:ascii="Times New Roman" w:eastAsia="Times New Roman" w:hAnsi="Times New Roman" w:cs="Times New Roman"/>
                <w:color w:val="000000"/>
                <w:sz w:val="24"/>
                <w:szCs w:val="24"/>
                <w:lang w:val="hu-HU"/>
              </w:rPr>
              <w:t>bevonódás</w:t>
            </w:r>
            <w:proofErr w:type="spellEnd"/>
            <w:r w:rsidRPr="001D004D">
              <w:rPr>
                <w:rFonts w:ascii="Times New Roman" w:eastAsia="Times New Roman" w:hAnsi="Times New Roman" w:cs="Times New Roman"/>
                <w:color w:val="000000"/>
                <w:sz w:val="24"/>
                <w:szCs w:val="24"/>
                <w:lang w:val="hu-HU"/>
              </w:rPr>
              <w:t xml:space="preserve">, a mozgásos </w:t>
            </w:r>
            <w:proofErr w:type="gramStart"/>
            <w:r w:rsidRPr="001D004D">
              <w:rPr>
                <w:rFonts w:ascii="Times New Roman" w:eastAsia="Times New Roman" w:hAnsi="Times New Roman" w:cs="Times New Roman"/>
                <w:color w:val="000000"/>
                <w:sz w:val="24"/>
                <w:szCs w:val="24"/>
                <w:lang w:val="hu-HU"/>
              </w:rPr>
              <w:t>aktivitások</w:t>
            </w:r>
            <w:proofErr w:type="gramEnd"/>
            <w:r w:rsidRPr="001D004D">
              <w:rPr>
                <w:rFonts w:ascii="Times New Roman" w:eastAsia="Times New Roman" w:hAnsi="Times New Roman" w:cs="Times New Roman"/>
                <w:color w:val="000000"/>
                <w:sz w:val="24"/>
                <w:szCs w:val="24"/>
                <w:lang w:val="hu-HU"/>
              </w:rPr>
              <w:t xml:space="preserve">, a gyermekek biológiai szükségleteinek figyelembevétele, valamint további </w:t>
            </w:r>
            <w:proofErr w:type="spellStart"/>
            <w:r w:rsidRPr="001D004D">
              <w:rPr>
                <w:rFonts w:ascii="Times New Roman" w:eastAsia="Times New Roman" w:hAnsi="Times New Roman" w:cs="Times New Roman"/>
                <w:color w:val="000000"/>
                <w:sz w:val="24"/>
                <w:szCs w:val="24"/>
                <w:lang w:val="hu-HU"/>
              </w:rPr>
              <w:t>neuropedagógiai</w:t>
            </w:r>
            <w:proofErr w:type="spellEnd"/>
            <w:r w:rsidRPr="001D004D">
              <w:rPr>
                <w:rFonts w:ascii="Times New Roman" w:eastAsia="Times New Roman" w:hAnsi="Times New Roman" w:cs="Times New Roman"/>
                <w:color w:val="000000"/>
                <w:sz w:val="24"/>
                <w:szCs w:val="24"/>
                <w:lang w:val="hu-HU"/>
              </w:rPr>
              <w:t xml:space="preserve">, </w:t>
            </w:r>
            <w:proofErr w:type="spellStart"/>
            <w:r w:rsidRPr="001D004D">
              <w:rPr>
                <w:rFonts w:ascii="Times New Roman" w:eastAsia="Times New Roman" w:hAnsi="Times New Roman" w:cs="Times New Roman"/>
                <w:color w:val="000000"/>
                <w:sz w:val="24"/>
                <w:szCs w:val="24"/>
                <w:lang w:val="hu-HU"/>
              </w:rPr>
              <w:t>neurodidaktikai</w:t>
            </w:r>
            <w:proofErr w:type="spellEnd"/>
            <w:r w:rsidRPr="001D004D">
              <w:rPr>
                <w:rFonts w:ascii="Times New Roman" w:eastAsia="Times New Roman" w:hAnsi="Times New Roman" w:cs="Times New Roman"/>
                <w:color w:val="000000"/>
                <w:sz w:val="24"/>
                <w:szCs w:val="24"/>
                <w:lang w:val="hu-HU"/>
              </w:rPr>
              <w:t xml:space="preserve"> és </w:t>
            </w:r>
            <w:proofErr w:type="spellStart"/>
            <w:r w:rsidRPr="001D004D">
              <w:rPr>
                <w:rFonts w:ascii="Times New Roman" w:eastAsia="Times New Roman" w:hAnsi="Times New Roman" w:cs="Times New Roman"/>
                <w:color w:val="000000"/>
                <w:sz w:val="24"/>
                <w:szCs w:val="24"/>
                <w:lang w:val="hu-HU"/>
              </w:rPr>
              <w:t>kronobiológia</w:t>
            </w:r>
            <w:proofErr w:type="spellEnd"/>
            <w:r w:rsidRPr="001D004D">
              <w:rPr>
                <w:rFonts w:ascii="Times New Roman" w:eastAsia="Times New Roman" w:hAnsi="Times New Roman" w:cs="Times New Roman"/>
                <w:color w:val="000000"/>
                <w:sz w:val="24"/>
                <w:szCs w:val="24"/>
                <w:lang w:val="hu-HU"/>
              </w:rPr>
              <w:t xml:space="preserve"> szempontok szerint történik. Az eredmények statisztikai módszerekkel </w:t>
            </w:r>
            <w:r w:rsidRPr="001D004D">
              <w:rPr>
                <w:rFonts w:ascii="Times New Roman" w:eastAsia="Times New Roman" w:hAnsi="Times New Roman" w:cs="Times New Roman"/>
                <w:color w:val="000000"/>
                <w:sz w:val="24"/>
                <w:szCs w:val="24"/>
                <w:lang w:val="hu-HU"/>
              </w:rPr>
              <w:lastRenderedPageBreak/>
              <w:t>kerülnek elemzésre, </w:t>
            </w:r>
            <w:r w:rsidRPr="001D004D">
              <w:rPr>
                <w:rFonts w:ascii="Times New Roman" w:eastAsia="Times New Roman" w:hAnsi="Times New Roman" w:cs="Times New Roman"/>
                <w:color w:val="657C7F"/>
                <w:sz w:val="24"/>
                <w:szCs w:val="24"/>
                <w:lang w:val="hu-HU"/>
              </w:rPr>
              <w:t>k</w:t>
            </w:r>
            <w:r w:rsidRPr="001D004D">
              <w:rPr>
                <w:rFonts w:ascii="Times New Roman" w:eastAsia="Times New Roman" w:hAnsi="Times New Roman" w:cs="Times New Roman"/>
                <w:color w:val="000000"/>
                <w:sz w:val="24"/>
                <w:szCs w:val="24"/>
                <w:lang w:val="hu-HU"/>
              </w:rPr>
              <w:t>ülönös tekintettel a korrelációs kapcsolatok és más összefüggések feltárására a vizsgált mintában.</w:t>
            </w:r>
          </w:p>
          <w:p w:rsidR="001D004D" w:rsidRPr="001D004D" w:rsidRDefault="001D004D" w:rsidP="001D004D">
            <w:pPr>
              <w:shd w:val="clear" w:color="auto" w:fill="FFFFFF"/>
              <w:rPr>
                <w:rFonts w:ascii="Calibri" w:eastAsia="Times New Roman" w:hAnsi="Calibri" w:cs="Calibri"/>
                <w:color w:val="000000"/>
                <w:lang w:val="hu-HU"/>
              </w:rPr>
            </w:pPr>
            <w:r w:rsidRPr="001D004D">
              <w:rPr>
                <w:rFonts w:ascii="Times New Roman" w:eastAsia="Times New Roman" w:hAnsi="Times New Roman" w:cs="Times New Roman"/>
                <w:b/>
                <w:bCs/>
                <w:color w:val="000000"/>
                <w:sz w:val="24"/>
                <w:szCs w:val="24"/>
                <w:lang w:val="hu-HU"/>
              </w:rPr>
              <w:t>Kulcsszavak:</w:t>
            </w:r>
            <w:r w:rsidRPr="001D004D">
              <w:rPr>
                <w:rFonts w:ascii="Times New Roman" w:eastAsia="Times New Roman" w:hAnsi="Times New Roman" w:cs="Times New Roman"/>
                <w:color w:val="000000"/>
                <w:sz w:val="24"/>
                <w:szCs w:val="24"/>
                <w:lang w:val="hu-HU"/>
              </w:rPr>
              <w:t xml:space="preserve"> tanítási folyamat, </w:t>
            </w:r>
            <w:proofErr w:type="spellStart"/>
            <w:r w:rsidRPr="001D004D">
              <w:rPr>
                <w:rFonts w:ascii="Times New Roman" w:eastAsia="Times New Roman" w:hAnsi="Times New Roman" w:cs="Times New Roman"/>
                <w:color w:val="000000"/>
                <w:sz w:val="24"/>
                <w:szCs w:val="24"/>
                <w:lang w:val="hu-HU"/>
              </w:rPr>
              <w:t>neuropedagógia</w:t>
            </w:r>
            <w:proofErr w:type="spellEnd"/>
            <w:r w:rsidRPr="001D004D">
              <w:rPr>
                <w:rFonts w:ascii="Times New Roman" w:eastAsia="Times New Roman" w:hAnsi="Times New Roman" w:cs="Times New Roman"/>
                <w:color w:val="000000"/>
                <w:sz w:val="24"/>
                <w:szCs w:val="24"/>
                <w:lang w:val="hu-HU"/>
              </w:rPr>
              <w:t>, tanítási módszerek és formá</w:t>
            </w:r>
            <w:r w:rsidRPr="001D004D">
              <w:rPr>
                <w:rFonts w:ascii="Times New Roman" w:eastAsia="Times New Roman" w:hAnsi="Times New Roman" w:cs="Times New Roman"/>
                <w:color w:val="657C7F"/>
                <w:sz w:val="24"/>
                <w:szCs w:val="24"/>
                <w:lang w:val="hu-HU"/>
              </w:rPr>
              <w:t>k</w:t>
            </w:r>
            <w:r w:rsidRPr="001D004D">
              <w:rPr>
                <w:rFonts w:ascii="Times New Roman" w:eastAsia="Times New Roman" w:hAnsi="Times New Roman" w:cs="Times New Roman"/>
                <w:color w:val="000000"/>
                <w:sz w:val="24"/>
                <w:szCs w:val="24"/>
                <w:lang w:val="hu-HU"/>
              </w:rPr>
              <w:t>, napirend</w:t>
            </w:r>
          </w:p>
          <w:p w:rsidR="002E619E" w:rsidRPr="001D004D" w:rsidRDefault="002E619E" w:rsidP="001D004D">
            <w:pPr>
              <w:rPr>
                <w:rFonts w:ascii="Times New Roman" w:hAnsi="Times New Roman" w:cs="Times New Roman"/>
                <w:sz w:val="24"/>
                <w:szCs w:val="24"/>
                <w:highlight w:val="yellow"/>
                <w:lang w:val="hu-HU"/>
              </w:rPr>
            </w:pPr>
          </w:p>
        </w:tc>
      </w:tr>
      <w:tr w:rsidR="002E619E" w:rsidRPr="00D8484D" w:rsidTr="002E619E">
        <w:trPr>
          <w:trHeight w:val="618"/>
        </w:trPr>
        <w:tc>
          <w:tcPr>
            <w:tcW w:w="6310" w:type="dxa"/>
          </w:tcPr>
          <w:p w:rsidR="002E619E" w:rsidRPr="00D8484D" w:rsidRDefault="002E619E" w:rsidP="002E619E">
            <w:pPr>
              <w:jc w:val="center"/>
              <w:rPr>
                <w:rFonts w:ascii="Times New Roman" w:hAnsi="Times New Roman" w:cs="Times New Roman"/>
                <w:b/>
                <w:sz w:val="24"/>
                <w:szCs w:val="24"/>
                <w:lang w:val="hu-HU"/>
              </w:rPr>
            </w:pP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b/>
                <w:sz w:val="24"/>
                <w:szCs w:val="24"/>
                <w:lang w:val="hu-HU"/>
              </w:rPr>
              <w:t xml:space="preserve">prof. Dr. Béla István </w:t>
            </w:r>
            <w:proofErr w:type="spellStart"/>
            <w:r w:rsidRPr="00D8484D">
              <w:rPr>
                <w:rFonts w:ascii="Times New Roman" w:hAnsi="Times New Roman" w:cs="Times New Roman"/>
                <w:b/>
                <w:sz w:val="24"/>
                <w:szCs w:val="24"/>
                <w:lang w:val="hu-HU"/>
              </w:rPr>
              <w:t>Pukánszky</w:t>
            </w:r>
            <w:proofErr w:type="spellEnd"/>
            <w:r w:rsidRPr="00D8484D">
              <w:rPr>
                <w:rFonts w:ascii="Times New Roman" w:hAnsi="Times New Roman" w:cs="Times New Roman"/>
                <w:b/>
                <w:sz w:val="24"/>
                <w:szCs w:val="24"/>
                <w:lang w:val="hu-HU"/>
              </w:rPr>
              <w:t xml:space="preserve">, </w:t>
            </w:r>
            <w:proofErr w:type="spellStart"/>
            <w:r w:rsidRPr="00D8484D">
              <w:rPr>
                <w:rFonts w:ascii="Times New Roman" w:hAnsi="Times New Roman" w:cs="Times New Roman"/>
                <w:b/>
                <w:sz w:val="24"/>
                <w:szCs w:val="24"/>
                <w:lang w:val="hu-HU"/>
              </w:rPr>
              <w:t>DSc</w:t>
            </w:r>
            <w:proofErr w:type="spellEnd"/>
            <w:r w:rsidRPr="00D8484D">
              <w:rPr>
                <w:rFonts w:ascii="Times New Roman" w:hAnsi="Times New Roman" w:cs="Times New Roman"/>
                <w:b/>
                <w:sz w:val="24"/>
                <w:szCs w:val="24"/>
                <w:lang w:val="hu-HU"/>
              </w:rPr>
              <w:t>.</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SJE TKK Neveléstudományi Tanszék</w:t>
            </w:r>
          </w:p>
          <w:p w:rsidR="002E619E" w:rsidRPr="00D8484D" w:rsidRDefault="00070403" w:rsidP="002E619E">
            <w:pPr>
              <w:jc w:val="center"/>
              <w:rPr>
                <w:rStyle w:val="Hypertextovprepojenie"/>
                <w:rFonts w:ascii="Times New Roman" w:hAnsi="Times New Roman" w:cs="Times New Roman"/>
                <w:sz w:val="24"/>
                <w:szCs w:val="24"/>
                <w:lang w:val="hu-HU"/>
              </w:rPr>
            </w:pPr>
            <w:hyperlink r:id="rId11" w:history="1">
              <w:r w:rsidR="002E619E" w:rsidRPr="00D8484D">
                <w:rPr>
                  <w:rStyle w:val="Hypertextovprepojenie"/>
                  <w:rFonts w:ascii="Times New Roman" w:hAnsi="Times New Roman" w:cs="Times New Roman"/>
                  <w:sz w:val="24"/>
                  <w:szCs w:val="24"/>
                  <w:lang w:val="hu-HU"/>
                </w:rPr>
                <w:t>pukanszkyb@ujs.sk</w:t>
              </w:r>
            </w:hyperlink>
          </w:p>
          <w:p w:rsidR="002E619E" w:rsidRPr="00D8484D" w:rsidRDefault="002E619E" w:rsidP="002E619E">
            <w:pPr>
              <w:jc w:val="center"/>
              <w:rPr>
                <w:rFonts w:ascii="Times New Roman" w:hAnsi="Times New Roman" w:cs="Times New Roman"/>
                <w:sz w:val="24"/>
                <w:szCs w:val="24"/>
                <w:lang w:val="hu-HU"/>
              </w:rPr>
            </w:pPr>
          </w:p>
        </w:tc>
        <w:tc>
          <w:tcPr>
            <w:tcW w:w="6310" w:type="dxa"/>
          </w:tcPr>
          <w:p w:rsidR="00CE6D77" w:rsidRPr="00164C61" w:rsidRDefault="00500007" w:rsidP="00CE6D77">
            <w:pPr>
              <w:rPr>
                <w:rFonts w:ascii="Times New Roman" w:hAnsi="Times New Roman" w:cs="Times New Roman"/>
                <w:sz w:val="24"/>
                <w:szCs w:val="24"/>
                <w:lang w:val="hu-HU"/>
              </w:rPr>
            </w:pPr>
            <w:r w:rsidRPr="00164C61">
              <w:rPr>
                <w:rFonts w:ascii="Times New Roman" w:hAnsi="Times New Roman" w:cs="Times New Roman"/>
                <w:b/>
                <w:sz w:val="24"/>
                <w:szCs w:val="24"/>
                <w:highlight w:val="yellow"/>
                <w:lang w:val="hu-HU"/>
              </w:rPr>
              <w:t xml:space="preserve"> </w:t>
            </w:r>
          </w:p>
          <w:p w:rsidR="00500007" w:rsidRPr="00164C61" w:rsidRDefault="00500007" w:rsidP="00500007">
            <w:pPr>
              <w:rPr>
                <w:rFonts w:ascii="Times New Roman" w:hAnsi="Times New Roman" w:cs="Times New Roman"/>
                <w:sz w:val="24"/>
                <w:szCs w:val="24"/>
                <w:highlight w:val="yellow"/>
                <w:lang w:val="hu-HU"/>
              </w:rPr>
            </w:pPr>
          </w:p>
          <w:p w:rsidR="00500007" w:rsidRPr="00164C61" w:rsidRDefault="00500007" w:rsidP="00500007">
            <w:pPr>
              <w:rPr>
                <w:rFonts w:ascii="Times New Roman" w:hAnsi="Times New Roman" w:cs="Times New Roman"/>
                <w:sz w:val="24"/>
                <w:szCs w:val="24"/>
                <w:highlight w:val="yellow"/>
                <w:lang w:val="hu-HU"/>
              </w:rPr>
            </w:pPr>
          </w:p>
          <w:p w:rsidR="002E619E" w:rsidRPr="00164C61" w:rsidRDefault="002E619E">
            <w:pPr>
              <w:rPr>
                <w:rFonts w:ascii="Times New Roman" w:hAnsi="Times New Roman" w:cs="Times New Roman"/>
                <w:sz w:val="24"/>
                <w:szCs w:val="24"/>
                <w:highlight w:val="yellow"/>
                <w:lang w:val="hu-HU"/>
              </w:rPr>
            </w:pPr>
          </w:p>
        </w:tc>
      </w:tr>
      <w:tr w:rsidR="002E619E" w:rsidRPr="00D8484D" w:rsidTr="002E619E">
        <w:trPr>
          <w:trHeight w:val="618"/>
        </w:trPr>
        <w:tc>
          <w:tcPr>
            <w:tcW w:w="6310" w:type="dxa"/>
          </w:tcPr>
          <w:p w:rsidR="00D8484D" w:rsidRDefault="00D8484D" w:rsidP="002E619E">
            <w:pPr>
              <w:jc w:val="center"/>
              <w:rPr>
                <w:rFonts w:ascii="Times New Roman" w:hAnsi="Times New Roman" w:cs="Times New Roman"/>
                <w:b/>
                <w:sz w:val="24"/>
                <w:szCs w:val="24"/>
                <w:lang w:val="hu-HU"/>
              </w:rPr>
            </w:pPr>
          </w:p>
          <w:p w:rsidR="00D8484D" w:rsidRDefault="00D8484D" w:rsidP="002E619E">
            <w:pPr>
              <w:jc w:val="center"/>
              <w:rPr>
                <w:rFonts w:ascii="Times New Roman" w:hAnsi="Times New Roman" w:cs="Times New Roman"/>
                <w:b/>
                <w:sz w:val="24"/>
                <w:szCs w:val="24"/>
                <w:lang w:val="hu-HU"/>
              </w:rPr>
            </w:pPr>
          </w:p>
          <w:p w:rsidR="002E619E" w:rsidRPr="00D8484D" w:rsidRDefault="002E619E" w:rsidP="002E619E">
            <w:pPr>
              <w:jc w:val="center"/>
              <w:rPr>
                <w:rFonts w:ascii="Times New Roman" w:hAnsi="Times New Roman" w:cs="Times New Roman"/>
                <w:b/>
                <w:sz w:val="24"/>
                <w:szCs w:val="24"/>
                <w:lang w:val="hu-HU"/>
              </w:rPr>
            </w:pPr>
            <w:r w:rsidRPr="00D8484D">
              <w:rPr>
                <w:rFonts w:ascii="Times New Roman" w:hAnsi="Times New Roman" w:cs="Times New Roman"/>
                <w:b/>
                <w:sz w:val="24"/>
                <w:szCs w:val="24"/>
                <w:lang w:val="hu-HU"/>
              </w:rPr>
              <w:t xml:space="preserve">prof. Dr. András Németh, </w:t>
            </w:r>
            <w:proofErr w:type="spellStart"/>
            <w:r w:rsidRPr="00D8484D">
              <w:rPr>
                <w:rFonts w:ascii="Times New Roman" w:hAnsi="Times New Roman" w:cs="Times New Roman"/>
                <w:b/>
                <w:sz w:val="24"/>
                <w:szCs w:val="24"/>
                <w:lang w:val="hu-HU"/>
              </w:rPr>
              <w:t>DSc</w:t>
            </w:r>
            <w:proofErr w:type="spellEnd"/>
            <w:r w:rsidRPr="00D8484D">
              <w:rPr>
                <w:rFonts w:ascii="Times New Roman" w:hAnsi="Times New Roman" w:cs="Times New Roman"/>
                <w:b/>
                <w:sz w:val="24"/>
                <w:szCs w:val="24"/>
                <w:lang w:val="hu-HU"/>
              </w:rPr>
              <w:t>.</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SJE TKK Óvó- és Tanítóképző Tanszék</w:t>
            </w:r>
          </w:p>
          <w:p w:rsidR="002E619E" w:rsidRPr="00D8484D" w:rsidRDefault="00070403" w:rsidP="002E619E">
            <w:pPr>
              <w:jc w:val="center"/>
              <w:rPr>
                <w:rFonts w:ascii="Times New Roman" w:hAnsi="Times New Roman" w:cs="Times New Roman"/>
                <w:sz w:val="24"/>
                <w:szCs w:val="24"/>
                <w:lang w:val="hu-HU"/>
              </w:rPr>
            </w:pPr>
            <w:hyperlink r:id="rId12" w:history="1">
              <w:r w:rsidR="002E619E" w:rsidRPr="00D8484D">
                <w:rPr>
                  <w:rStyle w:val="Hypertextovprepojenie"/>
                  <w:rFonts w:ascii="Times New Roman" w:hAnsi="Times New Roman" w:cs="Times New Roman"/>
                  <w:sz w:val="24"/>
                  <w:szCs w:val="24"/>
                  <w:lang w:val="hu-HU"/>
                </w:rPr>
                <w:t>nemetha@ujs.sk</w:t>
              </w:r>
            </w:hyperlink>
            <w:r w:rsidR="002E619E" w:rsidRPr="00D8484D">
              <w:rPr>
                <w:rFonts w:ascii="Times New Roman" w:hAnsi="Times New Roman" w:cs="Times New Roman"/>
                <w:sz w:val="24"/>
                <w:szCs w:val="24"/>
                <w:lang w:val="hu-HU"/>
              </w:rPr>
              <w:t xml:space="preserve"> </w:t>
            </w:r>
          </w:p>
        </w:tc>
        <w:tc>
          <w:tcPr>
            <w:tcW w:w="6310" w:type="dxa"/>
          </w:tcPr>
          <w:p w:rsidR="002E619E" w:rsidRPr="00164C61" w:rsidRDefault="002E619E">
            <w:pPr>
              <w:rPr>
                <w:rFonts w:ascii="Times New Roman" w:hAnsi="Times New Roman" w:cs="Times New Roman"/>
                <w:sz w:val="24"/>
                <w:szCs w:val="24"/>
                <w:highlight w:val="yellow"/>
                <w:lang w:val="hu-HU"/>
              </w:rPr>
            </w:pPr>
          </w:p>
        </w:tc>
      </w:tr>
      <w:tr w:rsidR="002E619E" w:rsidRPr="00D8484D" w:rsidTr="002E619E">
        <w:trPr>
          <w:trHeight w:val="654"/>
        </w:trPr>
        <w:tc>
          <w:tcPr>
            <w:tcW w:w="6310" w:type="dxa"/>
          </w:tcPr>
          <w:p w:rsidR="00D8484D" w:rsidRDefault="00D8484D" w:rsidP="002E619E">
            <w:pPr>
              <w:jc w:val="center"/>
              <w:rPr>
                <w:rFonts w:ascii="Times New Roman" w:hAnsi="Times New Roman" w:cs="Times New Roman"/>
                <w:b/>
                <w:sz w:val="24"/>
                <w:szCs w:val="24"/>
                <w:lang w:val="hu-HU"/>
              </w:rPr>
            </w:pPr>
          </w:p>
          <w:p w:rsidR="00D8484D" w:rsidRDefault="00D8484D" w:rsidP="002E619E">
            <w:pPr>
              <w:jc w:val="center"/>
              <w:rPr>
                <w:rFonts w:ascii="Times New Roman" w:hAnsi="Times New Roman" w:cs="Times New Roman"/>
                <w:b/>
                <w:sz w:val="24"/>
                <w:szCs w:val="24"/>
                <w:lang w:val="hu-HU"/>
              </w:rPr>
            </w:pPr>
          </w:p>
          <w:p w:rsidR="00D8484D" w:rsidRDefault="00D8484D" w:rsidP="002E619E">
            <w:pPr>
              <w:jc w:val="center"/>
              <w:rPr>
                <w:rFonts w:ascii="Times New Roman" w:hAnsi="Times New Roman" w:cs="Times New Roman"/>
                <w:b/>
                <w:sz w:val="24"/>
                <w:szCs w:val="24"/>
                <w:lang w:val="hu-HU"/>
              </w:rPr>
            </w:pPr>
          </w:p>
          <w:p w:rsidR="002E619E" w:rsidRPr="00D8484D" w:rsidRDefault="002E619E" w:rsidP="002E619E">
            <w:pPr>
              <w:jc w:val="center"/>
              <w:rPr>
                <w:rFonts w:ascii="Times New Roman" w:hAnsi="Times New Roman" w:cs="Times New Roman"/>
                <w:b/>
                <w:sz w:val="24"/>
                <w:szCs w:val="24"/>
                <w:lang w:val="hu-HU"/>
              </w:rPr>
            </w:pPr>
            <w:r w:rsidRPr="00D8484D">
              <w:rPr>
                <w:rFonts w:ascii="Times New Roman" w:hAnsi="Times New Roman" w:cs="Times New Roman"/>
                <w:b/>
                <w:sz w:val="24"/>
                <w:szCs w:val="24"/>
                <w:lang w:val="hu-HU"/>
              </w:rPr>
              <w:t>prof. Dr. Péter Tóth, PhD.</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SJE TKK Neveléstudományi Tanszék</w:t>
            </w:r>
          </w:p>
          <w:p w:rsidR="002E619E" w:rsidRPr="00D8484D" w:rsidRDefault="00070403" w:rsidP="002E619E">
            <w:pPr>
              <w:jc w:val="center"/>
              <w:rPr>
                <w:rStyle w:val="Hypertextovprepojenie"/>
                <w:rFonts w:ascii="Times New Roman" w:hAnsi="Times New Roman" w:cs="Times New Roman"/>
                <w:sz w:val="24"/>
                <w:szCs w:val="24"/>
                <w:lang w:val="hu-HU"/>
              </w:rPr>
            </w:pPr>
            <w:hyperlink r:id="rId13" w:history="1">
              <w:r w:rsidR="002E619E" w:rsidRPr="00D8484D">
                <w:rPr>
                  <w:rStyle w:val="Hypertextovprepojenie"/>
                  <w:rFonts w:ascii="Times New Roman" w:hAnsi="Times New Roman" w:cs="Times New Roman"/>
                  <w:sz w:val="24"/>
                  <w:szCs w:val="24"/>
                  <w:lang w:val="hu-HU"/>
                </w:rPr>
                <w:t>tothp@ujs.sk</w:t>
              </w:r>
            </w:hyperlink>
          </w:p>
          <w:p w:rsidR="002E619E" w:rsidRPr="00D8484D" w:rsidRDefault="002E619E">
            <w:pPr>
              <w:rPr>
                <w:rFonts w:ascii="Times New Roman" w:hAnsi="Times New Roman" w:cs="Times New Roman"/>
                <w:sz w:val="24"/>
                <w:szCs w:val="24"/>
                <w:lang w:val="hu-HU"/>
              </w:rPr>
            </w:pPr>
          </w:p>
        </w:tc>
        <w:tc>
          <w:tcPr>
            <w:tcW w:w="6310" w:type="dxa"/>
          </w:tcPr>
          <w:p w:rsidR="00741D07" w:rsidRPr="004415F1" w:rsidRDefault="00741D07" w:rsidP="00741D07">
            <w:pPr>
              <w:rPr>
                <w:rFonts w:ascii="Times New Roman" w:eastAsia="Times New Roman" w:hAnsi="Times New Roman" w:cs="Times New Roman"/>
                <w:sz w:val="24"/>
                <w:szCs w:val="24"/>
                <w:lang w:val="hu-HU" w:eastAsia="hu-HU"/>
              </w:rPr>
            </w:pPr>
            <w:r w:rsidRPr="004415F1">
              <w:rPr>
                <w:rFonts w:ascii="Times New Roman" w:eastAsia="Times New Roman" w:hAnsi="Times New Roman" w:cs="Times New Roman"/>
                <w:b/>
                <w:bCs/>
                <w:sz w:val="24"/>
                <w:szCs w:val="24"/>
                <w:lang w:val="hu-HU" w:eastAsia="hu-HU"/>
              </w:rPr>
              <w:t>1. Tanulási stratégiák, stílusok és az önszabályozott tanulás</w:t>
            </w:r>
          </w:p>
          <w:p w:rsidR="00741D07" w:rsidRPr="004415F1" w:rsidRDefault="00741D07" w:rsidP="00741D07">
            <w:pPr>
              <w:rPr>
                <w:rFonts w:ascii="Times New Roman" w:hAnsi="Times New Roman" w:cs="Times New Roman"/>
                <w:sz w:val="24"/>
                <w:szCs w:val="24"/>
                <w:lang w:val="hu-HU"/>
              </w:rPr>
            </w:pPr>
            <w:r w:rsidRPr="004415F1">
              <w:rPr>
                <w:rFonts w:ascii="Times New Roman" w:hAnsi="Times New Roman" w:cs="Times New Roman"/>
                <w:b/>
                <w:i/>
                <w:iCs/>
                <w:sz w:val="24"/>
                <w:szCs w:val="24"/>
                <w:lang w:val="hu-HU"/>
              </w:rPr>
              <w:t>Kulcsszavak</w:t>
            </w:r>
            <w:r w:rsidRPr="004415F1">
              <w:rPr>
                <w:rFonts w:ascii="Times New Roman" w:hAnsi="Times New Roman" w:cs="Times New Roman"/>
                <w:b/>
                <w:sz w:val="24"/>
                <w:szCs w:val="24"/>
                <w:lang w:val="hu-HU"/>
              </w:rPr>
              <w:t>:</w:t>
            </w:r>
            <w:r w:rsidRPr="004415F1">
              <w:rPr>
                <w:rFonts w:ascii="Times New Roman" w:hAnsi="Times New Roman" w:cs="Times New Roman"/>
                <w:sz w:val="24"/>
                <w:szCs w:val="24"/>
                <w:lang w:val="hu-HU"/>
              </w:rPr>
              <w:t xml:space="preserve"> tanulási stratégia, tanulási stílus, </w:t>
            </w:r>
            <w:proofErr w:type="spellStart"/>
            <w:r w:rsidRPr="004415F1">
              <w:rPr>
                <w:rFonts w:ascii="Times New Roman" w:hAnsi="Times New Roman" w:cs="Times New Roman"/>
                <w:sz w:val="24"/>
                <w:szCs w:val="24"/>
                <w:lang w:val="hu-HU"/>
              </w:rPr>
              <w:t>metakogníció</w:t>
            </w:r>
            <w:proofErr w:type="spellEnd"/>
            <w:r w:rsidRPr="004415F1">
              <w:rPr>
                <w:rFonts w:ascii="Times New Roman" w:hAnsi="Times New Roman" w:cs="Times New Roman"/>
                <w:sz w:val="24"/>
                <w:szCs w:val="24"/>
                <w:lang w:val="hu-HU"/>
              </w:rPr>
              <w:t>, önszabályozott tanulás</w:t>
            </w:r>
          </w:p>
          <w:p w:rsidR="00741D07" w:rsidRPr="004415F1" w:rsidRDefault="00741D07" w:rsidP="00741D07">
            <w:pPr>
              <w:rPr>
                <w:rFonts w:ascii="Times New Roman" w:hAnsi="Times New Roman" w:cs="Times New Roman"/>
                <w:sz w:val="24"/>
                <w:szCs w:val="24"/>
                <w:lang w:val="hu-HU"/>
              </w:rPr>
            </w:pPr>
            <w:r w:rsidRPr="004415F1">
              <w:rPr>
                <w:rFonts w:ascii="Times New Roman" w:hAnsi="Times New Roman" w:cs="Times New Roman"/>
                <w:i/>
                <w:iCs/>
                <w:sz w:val="24"/>
                <w:szCs w:val="24"/>
                <w:lang w:val="hu-HU"/>
              </w:rPr>
              <w:t>Annotáció</w:t>
            </w:r>
            <w:r w:rsidRPr="004415F1">
              <w:rPr>
                <w:rFonts w:ascii="Times New Roman" w:hAnsi="Times New Roman" w:cs="Times New Roman"/>
                <w:sz w:val="24"/>
                <w:szCs w:val="24"/>
                <w:lang w:val="hu-HU"/>
              </w:rPr>
              <w:t xml:space="preserve">: A tanulás terén eltérő fejlettséggel és különböző sajátosságokkal rendelkezünk. Az előbbiek kifejezésére a tanulási képesség, illetve a tanulási </w:t>
            </w:r>
            <w:proofErr w:type="gramStart"/>
            <w:r w:rsidRPr="004415F1">
              <w:rPr>
                <w:rFonts w:ascii="Times New Roman" w:hAnsi="Times New Roman" w:cs="Times New Roman"/>
                <w:sz w:val="24"/>
                <w:szCs w:val="24"/>
                <w:lang w:val="hu-HU"/>
              </w:rPr>
              <w:t>kompetencia</w:t>
            </w:r>
            <w:proofErr w:type="gramEnd"/>
            <w:r w:rsidRPr="004415F1">
              <w:rPr>
                <w:rFonts w:ascii="Times New Roman" w:hAnsi="Times New Roman" w:cs="Times New Roman"/>
                <w:sz w:val="24"/>
                <w:szCs w:val="24"/>
                <w:lang w:val="hu-HU"/>
              </w:rPr>
              <w:t>, míg az utóbbiakéra a tanulási stílus és a tanulási stratégia a leggyakrabban használt fogalom a neveléstudományban.</w:t>
            </w:r>
          </w:p>
          <w:p w:rsidR="00741D07" w:rsidRPr="004415F1" w:rsidRDefault="00741D07" w:rsidP="00741D07">
            <w:pPr>
              <w:rPr>
                <w:rFonts w:ascii="Times New Roman" w:hAnsi="Times New Roman" w:cs="Times New Roman"/>
                <w:sz w:val="24"/>
                <w:szCs w:val="24"/>
                <w:lang w:val="hu-HU"/>
              </w:rPr>
            </w:pPr>
            <w:r w:rsidRPr="004415F1">
              <w:rPr>
                <w:rFonts w:ascii="Times New Roman" w:hAnsi="Times New Roman" w:cs="Times New Roman"/>
                <w:sz w:val="24"/>
                <w:szCs w:val="24"/>
                <w:lang w:val="hu-HU"/>
              </w:rPr>
              <w:t>A tanulási stílus, stratégia vagy módszer nem „</w:t>
            </w:r>
            <w:proofErr w:type="spellStart"/>
            <w:r w:rsidRPr="004415F1">
              <w:rPr>
                <w:rFonts w:ascii="Times New Roman" w:hAnsi="Times New Roman" w:cs="Times New Roman"/>
                <w:sz w:val="24"/>
                <w:szCs w:val="24"/>
                <w:lang w:val="hu-HU"/>
              </w:rPr>
              <w:t>skálaszerűen</w:t>
            </w:r>
            <w:proofErr w:type="spellEnd"/>
            <w:r w:rsidRPr="004415F1">
              <w:rPr>
                <w:rFonts w:ascii="Times New Roman" w:hAnsi="Times New Roman" w:cs="Times New Roman"/>
                <w:sz w:val="24"/>
                <w:szCs w:val="24"/>
                <w:lang w:val="hu-HU"/>
              </w:rPr>
              <w:t xml:space="preserve">” veti össze az egyének tanulási jellemzőit, sajátosságait, hanem inkább </w:t>
            </w:r>
            <w:proofErr w:type="gramStart"/>
            <w:r w:rsidRPr="004415F1">
              <w:rPr>
                <w:rFonts w:ascii="Times New Roman" w:hAnsi="Times New Roman" w:cs="Times New Roman"/>
                <w:sz w:val="24"/>
                <w:szCs w:val="24"/>
                <w:lang w:val="hu-HU"/>
              </w:rPr>
              <w:t>tipizálja</w:t>
            </w:r>
            <w:proofErr w:type="gramEnd"/>
            <w:r w:rsidRPr="004415F1">
              <w:rPr>
                <w:rFonts w:ascii="Times New Roman" w:hAnsi="Times New Roman" w:cs="Times New Roman"/>
                <w:sz w:val="24"/>
                <w:szCs w:val="24"/>
                <w:lang w:val="hu-HU"/>
              </w:rPr>
              <w:t xml:space="preserve"> azokat. Különböző szempontok, például egyéni ismeretszerzési sajátosságok alapján állít fel csoportokat és ezek alapján sorolja be a tanulókat egyik vagy másik klaszterbe. E csoportok tanulási jellemzőkkel bírnak, amik megadják az oda tartozó tanuló tanulási sajátosságait. Ennek révén hasznos </w:t>
            </w:r>
            <w:proofErr w:type="gramStart"/>
            <w:r w:rsidRPr="004415F1">
              <w:rPr>
                <w:rFonts w:ascii="Times New Roman" w:hAnsi="Times New Roman" w:cs="Times New Roman"/>
                <w:sz w:val="24"/>
                <w:szCs w:val="24"/>
                <w:lang w:val="hu-HU"/>
              </w:rPr>
              <w:t>információkhoz</w:t>
            </w:r>
            <w:proofErr w:type="gramEnd"/>
            <w:r w:rsidRPr="004415F1">
              <w:rPr>
                <w:rFonts w:ascii="Times New Roman" w:hAnsi="Times New Roman" w:cs="Times New Roman"/>
                <w:sz w:val="24"/>
                <w:szCs w:val="24"/>
                <w:lang w:val="hu-HU"/>
              </w:rPr>
              <w:t xml:space="preserve"> juthat mind az egyén, vagyis az adott tanuló, mind pedig az őt tanító pedagógus. A </w:t>
            </w:r>
            <w:r w:rsidRPr="004415F1">
              <w:rPr>
                <w:rFonts w:ascii="Times New Roman" w:hAnsi="Times New Roman" w:cs="Times New Roman"/>
                <w:sz w:val="24"/>
                <w:szCs w:val="24"/>
                <w:lang w:val="hu-HU"/>
              </w:rPr>
              <w:lastRenderedPageBreak/>
              <w:t>tanulási stílus és a preferált tanulási stratégiák ismerete nagyban hozzájárul a tanulás önszabályozásához.</w:t>
            </w:r>
          </w:p>
          <w:p w:rsidR="00741D07" w:rsidRPr="004415F1" w:rsidRDefault="00741D07" w:rsidP="00741D07">
            <w:pPr>
              <w:rPr>
                <w:rFonts w:ascii="Times New Roman" w:hAnsi="Times New Roman" w:cs="Times New Roman"/>
                <w:sz w:val="24"/>
                <w:szCs w:val="24"/>
                <w:lang w:val="hu-HU"/>
              </w:rPr>
            </w:pPr>
            <w:proofErr w:type="gramStart"/>
            <w:r w:rsidRPr="004415F1">
              <w:rPr>
                <w:rFonts w:ascii="Times New Roman" w:hAnsi="Times New Roman" w:cs="Times New Roman"/>
                <w:sz w:val="24"/>
                <w:szCs w:val="24"/>
                <w:lang w:val="hu-HU"/>
              </w:rPr>
              <w:t>A kutatás célja (1) átfogó irodalomkutatást folytatni a tanulási stratégiák és stílusok elméleteiről, valamint kapcsolatukról az önszabályozott tanulással, (2) alkalmas mérőeszközöket kiválasztani, adaptálni általános vagy középiskolás tanulók / egyetemi hallgatók ez irányú vizsgálatához, (3) a vizsgálatok révén modell felállítása, amely leírja a tanulási stratégiák, tanulási stílusok és az önszabályozott tanulás kapcsolatrendszerét, (4) módszertani ajánlások megfogalmazása pedagógusok és tanulók/hallgatók számára. </w:t>
            </w:r>
            <w:proofErr w:type="gramEnd"/>
          </w:p>
          <w:p w:rsidR="002E619E" w:rsidRPr="004415F1" w:rsidRDefault="002E619E">
            <w:pPr>
              <w:rPr>
                <w:rFonts w:ascii="Times New Roman" w:hAnsi="Times New Roman" w:cs="Times New Roman"/>
                <w:sz w:val="24"/>
                <w:szCs w:val="24"/>
                <w:lang w:val="hu-HU"/>
              </w:rPr>
            </w:pPr>
          </w:p>
          <w:p w:rsidR="00741D07" w:rsidRPr="004415F1" w:rsidRDefault="00741D07" w:rsidP="00741D07">
            <w:pPr>
              <w:rPr>
                <w:rFonts w:ascii="Times New Roman" w:hAnsi="Times New Roman" w:cs="Times New Roman"/>
                <w:b/>
                <w:bCs/>
                <w:sz w:val="24"/>
                <w:szCs w:val="24"/>
                <w:lang w:val="hu-HU"/>
              </w:rPr>
            </w:pPr>
            <w:r w:rsidRPr="004415F1">
              <w:rPr>
                <w:rFonts w:ascii="Times New Roman" w:hAnsi="Times New Roman" w:cs="Times New Roman"/>
                <w:b/>
                <w:bCs/>
                <w:sz w:val="24"/>
                <w:szCs w:val="24"/>
                <w:lang w:val="hu-HU"/>
              </w:rPr>
              <w:t xml:space="preserve">2. Szövegértési </w:t>
            </w:r>
            <w:proofErr w:type="gramStart"/>
            <w:r w:rsidRPr="004415F1">
              <w:rPr>
                <w:rFonts w:ascii="Times New Roman" w:hAnsi="Times New Roman" w:cs="Times New Roman"/>
                <w:b/>
                <w:bCs/>
                <w:sz w:val="24"/>
                <w:szCs w:val="24"/>
                <w:lang w:val="hu-HU"/>
              </w:rPr>
              <w:t>kompetencia</w:t>
            </w:r>
            <w:proofErr w:type="gramEnd"/>
            <w:r w:rsidRPr="004415F1">
              <w:rPr>
                <w:rFonts w:ascii="Times New Roman" w:hAnsi="Times New Roman" w:cs="Times New Roman"/>
                <w:b/>
                <w:bCs/>
                <w:sz w:val="24"/>
                <w:szCs w:val="24"/>
                <w:lang w:val="hu-HU"/>
              </w:rPr>
              <w:t xml:space="preserve"> fejlesztése a kisebbségi oktatásban</w:t>
            </w:r>
          </w:p>
          <w:p w:rsidR="00741D07" w:rsidRPr="004415F1" w:rsidRDefault="00741D07" w:rsidP="00741D07">
            <w:pPr>
              <w:rPr>
                <w:rFonts w:ascii="Times New Roman" w:hAnsi="Times New Roman" w:cs="Times New Roman"/>
                <w:sz w:val="24"/>
                <w:szCs w:val="24"/>
                <w:lang w:val="hu-HU"/>
              </w:rPr>
            </w:pPr>
            <w:r w:rsidRPr="004415F1">
              <w:rPr>
                <w:rFonts w:ascii="Times New Roman" w:hAnsi="Times New Roman" w:cs="Times New Roman"/>
                <w:b/>
                <w:i/>
                <w:iCs/>
                <w:sz w:val="24"/>
                <w:szCs w:val="24"/>
                <w:lang w:val="hu-HU"/>
              </w:rPr>
              <w:t>Kulcsszavak</w:t>
            </w:r>
            <w:r w:rsidRPr="004415F1">
              <w:rPr>
                <w:rFonts w:ascii="Times New Roman" w:hAnsi="Times New Roman" w:cs="Times New Roman"/>
                <w:b/>
                <w:sz w:val="24"/>
                <w:szCs w:val="24"/>
                <w:lang w:val="hu-HU"/>
              </w:rPr>
              <w:t>:</w:t>
            </w:r>
            <w:r w:rsidRPr="004415F1">
              <w:rPr>
                <w:rFonts w:ascii="Times New Roman" w:hAnsi="Times New Roman" w:cs="Times New Roman"/>
                <w:sz w:val="24"/>
                <w:szCs w:val="24"/>
                <w:lang w:val="hu-HU"/>
              </w:rPr>
              <w:t xml:space="preserve"> szövegértési </w:t>
            </w:r>
            <w:proofErr w:type="gramStart"/>
            <w:r w:rsidRPr="004415F1">
              <w:rPr>
                <w:rFonts w:ascii="Times New Roman" w:hAnsi="Times New Roman" w:cs="Times New Roman"/>
                <w:sz w:val="24"/>
                <w:szCs w:val="24"/>
                <w:lang w:val="hu-HU"/>
              </w:rPr>
              <w:t>kompetencia</w:t>
            </w:r>
            <w:proofErr w:type="gramEnd"/>
            <w:r w:rsidRPr="004415F1">
              <w:rPr>
                <w:rFonts w:ascii="Times New Roman" w:hAnsi="Times New Roman" w:cs="Times New Roman"/>
                <w:sz w:val="24"/>
                <w:szCs w:val="24"/>
                <w:lang w:val="hu-HU"/>
              </w:rPr>
              <w:t>, kisebbségi környezet, olvasási szokások, szövegértés fejlesztése, módszertan</w:t>
            </w:r>
          </w:p>
          <w:p w:rsidR="00741D07" w:rsidRPr="004415F1" w:rsidRDefault="00741D07" w:rsidP="00741D07">
            <w:pPr>
              <w:rPr>
                <w:rFonts w:ascii="Times New Roman" w:hAnsi="Times New Roman" w:cs="Times New Roman"/>
                <w:sz w:val="24"/>
                <w:szCs w:val="24"/>
                <w:lang w:val="hu-HU"/>
              </w:rPr>
            </w:pPr>
            <w:r w:rsidRPr="004415F1">
              <w:rPr>
                <w:rFonts w:ascii="Times New Roman" w:hAnsi="Times New Roman" w:cs="Times New Roman"/>
                <w:i/>
                <w:iCs/>
                <w:sz w:val="24"/>
                <w:szCs w:val="24"/>
                <w:lang w:val="hu-HU"/>
              </w:rPr>
              <w:t>Annotáció</w:t>
            </w:r>
            <w:r w:rsidRPr="004415F1">
              <w:rPr>
                <w:rFonts w:ascii="Times New Roman" w:hAnsi="Times New Roman" w:cs="Times New Roman"/>
                <w:sz w:val="24"/>
                <w:szCs w:val="24"/>
                <w:lang w:val="hu-HU"/>
              </w:rPr>
              <w:t xml:space="preserve">: A z- és alfa-generációs fiatalok szövegértési képessége, ahogy azt a </w:t>
            </w:r>
            <w:proofErr w:type="gramStart"/>
            <w:r w:rsidRPr="004415F1">
              <w:rPr>
                <w:rFonts w:ascii="Times New Roman" w:hAnsi="Times New Roman" w:cs="Times New Roman"/>
                <w:sz w:val="24"/>
                <w:szCs w:val="24"/>
                <w:lang w:val="hu-HU"/>
              </w:rPr>
              <w:t>PISA</w:t>
            </w:r>
            <w:proofErr w:type="gramEnd"/>
            <w:r w:rsidRPr="004415F1">
              <w:rPr>
                <w:rFonts w:ascii="Times New Roman" w:hAnsi="Times New Roman" w:cs="Times New Roman"/>
                <w:sz w:val="24"/>
                <w:szCs w:val="24"/>
                <w:lang w:val="hu-HU"/>
              </w:rPr>
              <w:t xml:space="preserve"> felmérések is igazolják, jelentős mértékben elmarad az elvárttól. Ennek hátterében az áll, hogy kevesebbet és rövidebb szövegeket olvasnak csak el. Az pedig, hogy a kisebbségi lét milyen hatással van a szövegértési </w:t>
            </w:r>
            <w:proofErr w:type="gramStart"/>
            <w:r w:rsidRPr="004415F1">
              <w:rPr>
                <w:rFonts w:ascii="Times New Roman" w:hAnsi="Times New Roman" w:cs="Times New Roman"/>
                <w:sz w:val="24"/>
                <w:szCs w:val="24"/>
                <w:lang w:val="hu-HU"/>
              </w:rPr>
              <w:t>kompetencia</w:t>
            </w:r>
            <w:proofErr w:type="gramEnd"/>
            <w:r w:rsidRPr="004415F1">
              <w:rPr>
                <w:rFonts w:ascii="Times New Roman" w:hAnsi="Times New Roman" w:cs="Times New Roman"/>
                <w:sz w:val="24"/>
                <w:szCs w:val="24"/>
                <w:lang w:val="hu-HU"/>
              </w:rPr>
              <w:t xml:space="preserve"> kialakulására, illetve fejlődésére további problémákat von maga után.</w:t>
            </w:r>
          </w:p>
          <w:p w:rsidR="00741D07" w:rsidRPr="004415F1" w:rsidRDefault="00741D07" w:rsidP="00741D07">
            <w:pPr>
              <w:rPr>
                <w:rFonts w:ascii="Times New Roman" w:hAnsi="Times New Roman" w:cs="Times New Roman"/>
                <w:sz w:val="24"/>
                <w:szCs w:val="24"/>
                <w:lang w:val="hu-HU"/>
              </w:rPr>
            </w:pPr>
            <w:r w:rsidRPr="004415F1">
              <w:rPr>
                <w:rFonts w:ascii="Times New Roman" w:hAnsi="Times New Roman" w:cs="Times New Roman"/>
                <w:sz w:val="24"/>
                <w:szCs w:val="24"/>
                <w:lang w:val="hu-HU"/>
              </w:rPr>
              <w:t xml:space="preserve">A kutatás </w:t>
            </w:r>
            <w:proofErr w:type="gramStart"/>
            <w:r w:rsidRPr="004415F1">
              <w:rPr>
                <w:rFonts w:ascii="Times New Roman" w:hAnsi="Times New Roman" w:cs="Times New Roman"/>
                <w:sz w:val="24"/>
                <w:szCs w:val="24"/>
                <w:lang w:val="hu-HU"/>
              </w:rPr>
              <w:t>kontextusát</w:t>
            </w:r>
            <w:proofErr w:type="gramEnd"/>
            <w:r w:rsidRPr="004415F1">
              <w:rPr>
                <w:rFonts w:ascii="Times New Roman" w:hAnsi="Times New Roman" w:cs="Times New Roman"/>
                <w:sz w:val="24"/>
                <w:szCs w:val="24"/>
                <w:lang w:val="hu-HU"/>
              </w:rPr>
              <w:t xml:space="preserve"> a kisebbségi és többségi oktatási dimenzió adja. Meg kell vizsgálni azokat a háttértényezőket, mint például a családi hátteret (családi anamnézis segítségével), az iskolák sokféleségének hatását, az anyanyelv szerepét, a kulturális változókat stb., amelyek hatással lehetnek a szövegértési </w:t>
            </w:r>
            <w:proofErr w:type="gramStart"/>
            <w:r w:rsidRPr="004415F1">
              <w:rPr>
                <w:rFonts w:ascii="Times New Roman" w:hAnsi="Times New Roman" w:cs="Times New Roman"/>
                <w:sz w:val="24"/>
                <w:szCs w:val="24"/>
                <w:lang w:val="hu-HU"/>
              </w:rPr>
              <w:t>kompetencia</w:t>
            </w:r>
            <w:proofErr w:type="gramEnd"/>
            <w:r w:rsidRPr="004415F1">
              <w:rPr>
                <w:rFonts w:ascii="Times New Roman" w:hAnsi="Times New Roman" w:cs="Times New Roman"/>
                <w:sz w:val="24"/>
                <w:szCs w:val="24"/>
                <w:lang w:val="hu-HU"/>
              </w:rPr>
              <w:t xml:space="preserve"> fejlettségére.</w:t>
            </w:r>
          </w:p>
          <w:p w:rsidR="00741D07" w:rsidRPr="004415F1" w:rsidRDefault="00741D07" w:rsidP="00741D07">
            <w:pPr>
              <w:rPr>
                <w:rFonts w:ascii="Times New Roman" w:hAnsi="Times New Roman" w:cs="Times New Roman"/>
                <w:sz w:val="24"/>
                <w:szCs w:val="24"/>
                <w:lang w:val="hu-HU"/>
              </w:rPr>
            </w:pPr>
            <w:proofErr w:type="gramStart"/>
            <w:r w:rsidRPr="004415F1">
              <w:rPr>
                <w:rFonts w:ascii="Times New Roman" w:hAnsi="Times New Roman" w:cs="Times New Roman"/>
                <w:sz w:val="24"/>
                <w:szCs w:val="24"/>
                <w:lang w:val="hu-HU"/>
              </w:rPr>
              <w:t xml:space="preserve">A kutatás arra a kérdésre keresi a választ, hogy (1) a kisebbségi magyar nyelv oktatására miként hat a többségi/államnyelv oktatása, (2) milyen tényezők befolyásolják a Kárpát-medencei magyar kisebbségi tanulók szövegértési képességének </w:t>
            </w:r>
            <w:r w:rsidRPr="004415F1">
              <w:rPr>
                <w:rFonts w:ascii="Times New Roman" w:hAnsi="Times New Roman" w:cs="Times New Roman"/>
                <w:sz w:val="24"/>
                <w:szCs w:val="24"/>
                <w:lang w:val="hu-HU"/>
              </w:rPr>
              <w:lastRenderedPageBreak/>
              <w:t>fejlettségét, (3) hogyan és milyen mértékben jelenik meg egy határon túli régió magyar tannyelvű iskoláinak alsó tagozatos tantervében a szövegértési kompetencia fejlesztése, (4) mely tantárgyak keretein belül és miként fejleszthető a szövegértési kompetencia.</w:t>
            </w:r>
            <w:proofErr w:type="gramEnd"/>
          </w:p>
          <w:p w:rsidR="00741D07" w:rsidRPr="00164C61" w:rsidRDefault="00741D07">
            <w:pPr>
              <w:rPr>
                <w:rFonts w:ascii="Times New Roman" w:hAnsi="Times New Roman" w:cs="Times New Roman"/>
                <w:sz w:val="24"/>
                <w:szCs w:val="24"/>
                <w:highlight w:val="yellow"/>
                <w:lang w:val="hu-HU"/>
              </w:rPr>
            </w:pPr>
          </w:p>
        </w:tc>
      </w:tr>
      <w:tr w:rsidR="002E619E" w:rsidRPr="00D8484D" w:rsidTr="002E619E">
        <w:trPr>
          <w:trHeight w:val="654"/>
        </w:trPr>
        <w:tc>
          <w:tcPr>
            <w:tcW w:w="6310" w:type="dxa"/>
          </w:tcPr>
          <w:p w:rsidR="00D8484D" w:rsidRDefault="00D8484D" w:rsidP="002E619E">
            <w:pPr>
              <w:jc w:val="center"/>
              <w:rPr>
                <w:rFonts w:ascii="Times New Roman" w:hAnsi="Times New Roman" w:cs="Times New Roman"/>
                <w:b/>
                <w:sz w:val="24"/>
                <w:szCs w:val="24"/>
                <w:lang w:val="hu-HU"/>
              </w:rPr>
            </w:pPr>
          </w:p>
          <w:p w:rsidR="00D8484D" w:rsidRDefault="00D8484D" w:rsidP="002E619E">
            <w:pPr>
              <w:jc w:val="center"/>
              <w:rPr>
                <w:rFonts w:ascii="Times New Roman" w:hAnsi="Times New Roman" w:cs="Times New Roman"/>
                <w:b/>
                <w:sz w:val="24"/>
                <w:szCs w:val="24"/>
                <w:lang w:val="hu-HU"/>
              </w:rPr>
            </w:pPr>
          </w:p>
          <w:p w:rsidR="002E619E" w:rsidRPr="00D8484D" w:rsidRDefault="002E619E" w:rsidP="002E619E">
            <w:pPr>
              <w:jc w:val="center"/>
              <w:rPr>
                <w:rFonts w:ascii="Times New Roman" w:hAnsi="Times New Roman" w:cs="Times New Roman"/>
                <w:b/>
                <w:sz w:val="24"/>
                <w:szCs w:val="24"/>
                <w:lang w:val="hu-HU"/>
              </w:rPr>
            </w:pPr>
            <w:proofErr w:type="spellStart"/>
            <w:r w:rsidRPr="00D8484D">
              <w:rPr>
                <w:rFonts w:ascii="Times New Roman" w:hAnsi="Times New Roman" w:cs="Times New Roman"/>
                <w:b/>
                <w:sz w:val="24"/>
                <w:szCs w:val="24"/>
                <w:lang w:val="hu-HU"/>
              </w:rPr>
              <w:t>PaedDr</w:t>
            </w:r>
            <w:proofErr w:type="spellEnd"/>
            <w:r w:rsidRPr="00D8484D">
              <w:rPr>
                <w:rFonts w:ascii="Times New Roman" w:hAnsi="Times New Roman" w:cs="Times New Roman"/>
                <w:b/>
                <w:sz w:val="24"/>
                <w:szCs w:val="24"/>
                <w:lang w:val="hu-HU"/>
              </w:rPr>
              <w:t xml:space="preserve">. Diana </w:t>
            </w:r>
            <w:proofErr w:type="spellStart"/>
            <w:r w:rsidRPr="00D8484D">
              <w:rPr>
                <w:rFonts w:ascii="Times New Roman" w:hAnsi="Times New Roman" w:cs="Times New Roman"/>
                <w:b/>
                <w:sz w:val="24"/>
                <w:szCs w:val="24"/>
                <w:lang w:val="hu-HU"/>
              </w:rPr>
              <w:t>Borbélyová</w:t>
            </w:r>
            <w:proofErr w:type="spellEnd"/>
            <w:r w:rsidRPr="00D8484D">
              <w:rPr>
                <w:rFonts w:ascii="Times New Roman" w:hAnsi="Times New Roman" w:cs="Times New Roman"/>
                <w:b/>
                <w:sz w:val="24"/>
                <w:szCs w:val="24"/>
                <w:lang w:val="hu-HU"/>
              </w:rPr>
              <w:t>, PhD.</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SJE TKK Óvó- és Tanítóképző Tanszék</w:t>
            </w:r>
          </w:p>
          <w:p w:rsidR="002E619E" w:rsidRPr="00D8484D" w:rsidRDefault="00070403" w:rsidP="002E619E">
            <w:pPr>
              <w:jc w:val="center"/>
              <w:rPr>
                <w:rFonts w:ascii="Times New Roman" w:hAnsi="Times New Roman" w:cs="Times New Roman"/>
                <w:sz w:val="24"/>
                <w:szCs w:val="24"/>
                <w:lang w:val="hu-HU"/>
              </w:rPr>
            </w:pPr>
            <w:hyperlink r:id="rId14" w:history="1">
              <w:r w:rsidR="002E619E" w:rsidRPr="00D8484D">
                <w:rPr>
                  <w:rStyle w:val="Hypertextovprepojenie"/>
                  <w:rFonts w:ascii="Times New Roman" w:hAnsi="Times New Roman" w:cs="Times New Roman"/>
                  <w:sz w:val="24"/>
                  <w:szCs w:val="24"/>
                  <w:lang w:val="hu-HU"/>
                </w:rPr>
                <w:t>borbelyovad@ujs.sk</w:t>
              </w:r>
            </w:hyperlink>
          </w:p>
        </w:tc>
        <w:tc>
          <w:tcPr>
            <w:tcW w:w="6310" w:type="dxa"/>
          </w:tcPr>
          <w:p w:rsidR="00DC01E2" w:rsidRPr="007469D8" w:rsidRDefault="00867902" w:rsidP="00DC01E2">
            <w:pPr>
              <w:spacing w:line="276" w:lineRule="auto"/>
              <w:jc w:val="both"/>
              <w:rPr>
                <w:rFonts w:ascii="Times New Roman" w:hAnsi="Times New Roman" w:cs="Times New Roman"/>
                <w:b/>
                <w:sz w:val="24"/>
                <w:szCs w:val="24"/>
                <w:lang w:val="hu-HU"/>
              </w:rPr>
            </w:pPr>
            <w:r w:rsidRPr="007469D8">
              <w:rPr>
                <w:rFonts w:ascii="Times New Roman" w:hAnsi="Times New Roman" w:cs="Times New Roman"/>
                <w:b/>
                <w:sz w:val="24"/>
                <w:szCs w:val="24"/>
                <w:lang w:val="hu-HU"/>
              </w:rPr>
              <w:t>1.</w:t>
            </w:r>
            <w:r w:rsidRPr="007469D8">
              <w:rPr>
                <w:rFonts w:ascii="Times New Roman" w:eastAsia="Times New Roman" w:hAnsi="Times New Roman" w:cs="Times New Roman"/>
                <w:b/>
                <w:sz w:val="24"/>
                <w:szCs w:val="24"/>
                <w:lang w:val="sk-SK" w:eastAsia="sk-SK"/>
              </w:rPr>
              <w:t xml:space="preserve"> </w:t>
            </w:r>
            <w:r w:rsidR="00DC01E2" w:rsidRPr="007469D8">
              <w:rPr>
                <w:rFonts w:ascii="Times New Roman" w:hAnsi="Times New Roman" w:cs="Times New Roman"/>
                <w:b/>
                <w:sz w:val="24"/>
                <w:szCs w:val="24"/>
                <w:lang w:val="hu-HU"/>
              </w:rPr>
              <w:t xml:space="preserve">A </w:t>
            </w:r>
            <w:proofErr w:type="spellStart"/>
            <w:r w:rsidR="00DC01E2" w:rsidRPr="007469D8">
              <w:rPr>
                <w:rFonts w:ascii="Times New Roman" w:hAnsi="Times New Roman" w:cs="Times New Roman"/>
                <w:b/>
                <w:sz w:val="24"/>
                <w:szCs w:val="24"/>
                <w:lang w:val="hu-HU"/>
              </w:rPr>
              <w:t>reziliencia</w:t>
            </w:r>
            <w:proofErr w:type="spellEnd"/>
            <w:r w:rsidR="00DC01E2" w:rsidRPr="007469D8">
              <w:rPr>
                <w:rFonts w:ascii="Times New Roman" w:hAnsi="Times New Roman" w:cs="Times New Roman"/>
                <w:b/>
                <w:sz w:val="24"/>
                <w:szCs w:val="24"/>
                <w:lang w:val="hu-HU"/>
              </w:rPr>
              <w:t xml:space="preserve"> fejlesztésének lehetőségei az első osztályos</w:t>
            </w:r>
            <w:r w:rsidR="00DC01E2" w:rsidRPr="007469D8">
              <w:rPr>
                <w:rFonts w:ascii="Times New Roman" w:hAnsi="Times New Roman" w:cs="Times New Roman"/>
                <w:b/>
                <w:color w:val="FF0000"/>
                <w:sz w:val="24"/>
                <w:szCs w:val="24"/>
                <w:lang w:val="hu-HU"/>
              </w:rPr>
              <w:t xml:space="preserve"> </w:t>
            </w:r>
            <w:r w:rsidR="00DC01E2" w:rsidRPr="007469D8">
              <w:rPr>
                <w:rFonts w:ascii="Times New Roman" w:hAnsi="Times New Roman" w:cs="Times New Roman"/>
                <w:b/>
                <w:sz w:val="24"/>
                <w:szCs w:val="24"/>
                <w:lang w:val="hu-HU"/>
              </w:rPr>
              <w:t xml:space="preserve">tanulók beilleszkedési </w:t>
            </w:r>
            <w:proofErr w:type="gramStart"/>
            <w:r w:rsidR="00DC01E2" w:rsidRPr="007469D8">
              <w:rPr>
                <w:rFonts w:ascii="Times New Roman" w:hAnsi="Times New Roman" w:cs="Times New Roman"/>
                <w:b/>
                <w:sz w:val="24"/>
                <w:szCs w:val="24"/>
                <w:lang w:val="hu-HU"/>
              </w:rPr>
              <w:t>problémáinak</w:t>
            </w:r>
            <w:proofErr w:type="gramEnd"/>
            <w:r w:rsidR="00DC01E2" w:rsidRPr="007469D8">
              <w:rPr>
                <w:rFonts w:ascii="Times New Roman" w:hAnsi="Times New Roman" w:cs="Times New Roman"/>
                <w:b/>
                <w:sz w:val="24"/>
                <w:szCs w:val="24"/>
                <w:lang w:val="hu-HU"/>
              </w:rPr>
              <w:t xml:space="preserve"> megelőzése kapcsán</w:t>
            </w:r>
          </w:p>
          <w:p w:rsidR="00DC01E2" w:rsidRPr="007469D8" w:rsidRDefault="00DC01E2" w:rsidP="00DC01E2">
            <w:pPr>
              <w:spacing w:line="276" w:lineRule="auto"/>
              <w:jc w:val="both"/>
              <w:rPr>
                <w:rFonts w:ascii="Times New Roman" w:hAnsi="Times New Roman" w:cs="Times New Roman"/>
                <w:sz w:val="24"/>
                <w:szCs w:val="24"/>
                <w:lang w:val="hu-HU"/>
              </w:rPr>
            </w:pPr>
            <w:r w:rsidRPr="007469D8">
              <w:rPr>
                <w:rFonts w:ascii="Times New Roman" w:hAnsi="Times New Roman" w:cs="Times New Roman"/>
                <w:sz w:val="24"/>
                <w:szCs w:val="24"/>
                <w:lang w:val="hu-HU"/>
              </w:rPr>
              <w:t xml:space="preserve">Az alapiskola első évfolyamában dolgozó pedagógusok szakmai kihívásainak egyikét képezi a tanulók lelki egészségének megőrzése és ápolása, illetve az azzal kapcsolatos megelőzési stratégiák gyakorlati alkalmazása. A gyermek lelki egészségének megóvása szempontjából az óvoda- iskola átmenet időszaka nagyon fontos életszakasznak számít. Az alkalmazkodás időszakában a szakemberek nagy jelentőséget tulajdonítanak a nehézségekkel való megbirkózás képességének, a </w:t>
            </w:r>
            <w:proofErr w:type="spellStart"/>
            <w:r w:rsidRPr="007469D8">
              <w:rPr>
                <w:rFonts w:ascii="Times New Roman" w:hAnsi="Times New Roman" w:cs="Times New Roman"/>
                <w:sz w:val="24"/>
                <w:szCs w:val="24"/>
                <w:lang w:val="hu-HU"/>
              </w:rPr>
              <w:t>reziliencia</w:t>
            </w:r>
            <w:proofErr w:type="spellEnd"/>
            <w:r w:rsidRPr="007469D8">
              <w:rPr>
                <w:rFonts w:ascii="Times New Roman" w:hAnsi="Times New Roman" w:cs="Times New Roman"/>
                <w:sz w:val="24"/>
                <w:szCs w:val="24"/>
                <w:lang w:val="hu-HU"/>
              </w:rPr>
              <w:t xml:space="preserve"> fejlesztésének, hiszen a gyermek az iskolakezdést követően kihívásokkal néz szembe, melyek nem megfelelő kezelése szorongást válthat ki nála, vagy sikertelenséghez vezethet. A </w:t>
            </w:r>
            <w:proofErr w:type="spellStart"/>
            <w:r w:rsidRPr="007469D8">
              <w:rPr>
                <w:rFonts w:ascii="Times New Roman" w:hAnsi="Times New Roman" w:cs="Times New Roman"/>
                <w:sz w:val="24"/>
                <w:szCs w:val="24"/>
                <w:lang w:val="hu-HU"/>
              </w:rPr>
              <w:t>reziliencia</w:t>
            </w:r>
            <w:proofErr w:type="spellEnd"/>
            <w:r w:rsidRPr="007469D8">
              <w:rPr>
                <w:rFonts w:ascii="Times New Roman" w:hAnsi="Times New Roman" w:cs="Times New Roman"/>
                <w:sz w:val="24"/>
                <w:szCs w:val="24"/>
                <w:lang w:val="hu-HU"/>
              </w:rPr>
              <w:t xml:space="preserve"> az akadályokkal való rugalmas megbirkózás képessége, annak érdekében, hogy sikereket érjünk el a hosszan tartó és ismétlődő kihívást jelentő életesemények ellenére is. A</w:t>
            </w:r>
            <w:r w:rsidRPr="007469D8">
              <w:rPr>
                <w:rFonts w:ascii="Times New Roman" w:hAnsi="Times New Roman" w:cs="Times New Roman"/>
                <w:sz w:val="24"/>
                <w:szCs w:val="24"/>
              </w:rPr>
              <w:t xml:space="preserve"> </w:t>
            </w:r>
            <w:r w:rsidRPr="007469D8">
              <w:rPr>
                <w:rFonts w:ascii="Times New Roman" w:hAnsi="Times New Roman" w:cs="Times New Roman"/>
                <w:sz w:val="24"/>
                <w:szCs w:val="24"/>
                <w:lang w:val="hu-HU"/>
              </w:rPr>
              <w:t xml:space="preserve">munka célja a </w:t>
            </w:r>
            <w:proofErr w:type="spellStart"/>
            <w:r w:rsidRPr="007469D8">
              <w:rPr>
                <w:rFonts w:ascii="Times New Roman" w:hAnsi="Times New Roman" w:cs="Times New Roman"/>
                <w:sz w:val="24"/>
                <w:szCs w:val="24"/>
                <w:lang w:val="hu-HU"/>
              </w:rPr>
              <w:t>reziliencia</w:t>
            </w:r>
            <w:proofErr w:type="spellEnd"/>
            <w:r w:rsidRPr="007469D8">
              <w:rPr>
                <w:rFonts w:ascii="Times New Roman" w:hAnsi="Times New Roman" w:cs="Times New Roman"/>
                <w:sz w:val="24"/>
                <w:szCs w:val="24"/>
                <w:lang w:val="hu-HU"/>
              </w:rPr>
              <w:t xml:space="preserve">, és az iskolai alkalmazkodás közti kapcsolat feltárása és elemzése, illetve a tanulók </w:t>
            </w:r>
            <w:proofErr w:type="spellStart"/>
            <w:r w:rsidRPr="007469D8">
              <w:rPr>
                <w:rFonts w:ascii="Times New Roman" w:hAnsi="Times New Roman" w:cs="Times New Roman"/>
                <w:sz w:val="24"/>
                <w:szCs w:val="24"/>
                <w:lang w:val="hu-HU"/>
              </w:rPr>
              <w:t>rezilienciájának</w:t>
            </w:r>
            <w:proofErr w:type="spellEnd"/>
            <w:r w:rsidRPr="007469D8">
              <w:rPr>
                <w:rFonts w:ascii="Times New Roman" w:hAnsi="Times New Roman" w:cs="Times New Roman"/>
                <w:sz w:val="24"/>
                <w:szCs w:val="24"/>
                <w:lang w:val="hu-HU"/>
              </w:rPr>
              <w:t xml:space="preserve"> növelésére irányuló program kidolgozása, majd annak megvalósítása pedagógiai kísérlet keretén belül.</w:t>
            </w:r>
          </w:p>
          <w:p w:rsidR="00DC01E2" w:rsidRPr="007469D8" w:rsidRDefault="00DC01E2" w:rsidP="00DC01E2">
            <w:pPr>
              <w:spacing w:line="276" w:lineRule="auto"/>
              <w:jc w:val="both"/>
              <w:rPr>
                <w:rFonts w:ascii="Times New Roman" w:hAnsi="Times New Roman" w:cs="Times New Roman"/>
                <w:sz w:val="24"/>
                <w:szCs w:val="24"/>
              </w:rPr>
            </w:pPr>
            <w:proofErr w:type="spellStart"/>
            <w:r w:rsidRPr="007469D8">
              <w:rPr>
                <w:rFonts w:ascii="Times New Roman" w:hAnsi="Times New Roman" w:cs="Times New Roman"/>
                <w:b/>
                <w:i/>
                <w:sz w:val="24"/>
                <w:szCs w:val="24"/>
                <w:lang w:val="hu-HU"/>
              </w:rPr>
              <w:t>Kulcszavak</w:t>
            </w:r>
            <w:proofErr w:type="spellEnd"/>
            <w:r w:rsidRPr="007469D8">
              <w:rPr>
                <w:rFonts w:ascii="Times New Roman" w:hAnsi="Times New Roman" w:cs="Times New Roman"/>
                <w:b/>
                <w:sz w:val="24"/>
                <w:szCs w:val="24"/>
                <w:lang w:val="hu-HU"/>
              </w:rPr>
              <w:t xml:space="preserve">: </w:t>
            </w:r>
            <w:proofErr w:type="spellStart"/>
            <w:r w:rsidRPr="007469D8">
              <w:rPr>
                <w:rFonts w:ascii="Times New Roman" w:hAnsi="Times New Roman" w:cs="Times New Roman"/>
                <w:sz w:val="24"/>
                <w:szCs w:val="24"/>
                <w:lang w:val="hu-HU"/>
              </w:rPr>
              <w:t>reziliencia</w:t>
            </w:r>
            <w:proofErr w:type="spellEnd"/>
            <w:r w:rsidRPr="007469D8">
              <w:rPr>
                <w:rFonts w:ascii="Times New Roman" w:hAnsi="Times New Roman" w:cs="Times New Roman"/>
                <w:sz w:val="24"/>
                <w:szCs w:val="24"/>
                <w:lang w:val="hu-HU"/>
              </w:rPr>
              <w:t xml:space="preserve">, óvoda- iskola átmenet,  iskolai beilleszkedés, beilleszkedési </w:t>
            </w:r>
            <w:proofErr w:type="gramStart"/>
            <w:r w:rsidRPr="007469D8">
              <w:rPr>
                <w:rFonts w:ascii="Times New Roman" w:hAnsi="Times New Roman" w:cs="Times New Roman"/>
                <w:sz w:val="24"/>
                <w:szCs w:val="24"/>
                <w:lang w:val="hu-HU"/>
              </w:rPr>
              <w:t>problémák</w:t>
            </w:r>
            <w:proofErr w:type="gramEnd"/>
            <w:r w:rsidRPr="007469D8">
              <w:rPr>
                <w:rFonts w:ascii="Times New Roman" w:hAnsi="Times New Roman" w:cs="Times New Roman"/>
                <w:sz w:val="24"/>
                <w:szCs w:val="24"/>
                <w:lang w:val="hu-HU"/>
              </w:rPr>
              <w:t>, pedagógiai kísérlet</w:t>
            </w:r>
            <w:r w:rsidRPr="007469D8">
              <w:rPr>
                <w:rFonts w:ascii="Times New Roman" w:hAnsi="Times New Roman" w:cs="Times New Roman"/>
                <w:sz w:val="24"/>
                <w:szCs w:val="24"/>
              </w:rPr>
              <w:t>.</w:t>
            </w:r>
          </w:p>
          <w:p w:rsidR="00867902" w:rsidRPr="007469D8" w:rsidRDefault="00867902" w:rsidP="00DC01E2">
            <w:pPr>
              <w:rPr>
                <w:rFonts w:ascii="Times New Roman" w:hAnsi="Times New Roman" w:cs="Times New Roman"/>
                <w:sz w:val="24"/>
                <w:szCs w:val="24"/>
                <w:highlight w:val="yellow"/>
                <w:lang w:val="sk-SK"/>
              </w:rPr>
            </w:pPr>
          </w:p>
          <w:p w:rsidR="00867902" w:rsidRPr="007469D8" w:rsidRDefault="00867902" w:rsidP="00867902">
            <w:pPr>
              <w:rPr>
                <w:rFonts w:ascii="Times New Roman" w:hAnsi="Times New Roman" w:cs="Times New Roman"/>
                <w:sz w:val="24"/>
                <w:szCs w:val="24"/>
                <w:highlight w:val="yellow"/>
                <w:lang w:val="hu-HU"/>
              </w:rPr>
            </w:pPr>
          </w:p>
          <w:p w:rsidR="00DC01E2" w:rsidRPr="007469D8" w:rsidRDefault="00867902" w:rsidP="00DC01E2">
            <w:pPr>
              <w:spacing w:line="276" w:lineRule="auto"/>
              <w:jc w:val="both"/>
              <w:rPr>
                <w:rFonts w:ascii="Times New Roman" w:hAnsi="Times New Roman" w:cs="Times New Roman"/>
                <w:b/>
                <w:sz w:val="24"/>
                <w:szCs w:val="24"/>
                <w:lang w:val="hu-HU"/>
              </w:rPr>
            </w:pPr>
            <w:r w:rsidRPr="007469D8">
              <w:rPr>
                <w:rFonts w:ascii="Times New Roman" w:hAnsi="Times New Roman" w:cs="Times New Roman"/>
                <w:b/>
                <w:sz w:val="24"/>
                <w:szCs w:val="24"/>
                <w:lang w:val="hu-HU"/>
              </w:rPr>
              <w:t>2.</w:t>
            </w:r>
            <w:r w:rsidRPr="007469D8">
              <w:rPr>
                <w:rFonts w:ascii="Times New Roman" w:eastAsia="Times New Roman" w:hAnsi="Times New Roman" w:cs="Times New Roman"/>
                <w:b/>
                <w:sz w:val="24"/>
                <w:szCs w:val="24"/>
                <w:lang w:val="sk-SK" w:eastAsia="sk-SK"/>
              </w:rPr>
              <w:t xml:space="preserve"> </w:t>
            </w:r>
            <w:proofErr w:type="spellStart"/>
            <w:r w:rsidR="00DC01E2" w:rsidRPr="007469D8">
              <w:rPr>
                <w:rFonts w:ascii="Times New Roman" w:hAnsi="Times New Roman" w:cs="Times New Roman"/>
                <w:b/>
                <w:sz w:val="24"/>
                <w:szCs w:val="24"/>
                <w:lang w:val="hu-HU"/>
              </w:rPr>
              <w:t>Reziliencia</w:t>
            </w:r>
            <w:proofErr w:type="spellEnd"/>
            <w:r w:rsidR="00DC01E2" w:rsidRPr="007469D8">
              <w:rPr>
                <w:rFonts w:ascii="Times New Roman" w:hAnsi="Times New Roman" w:cs="Times New Roman"/>
                <w:b/>
                <w:sz w:val="24"/>
                <w:szCs w:val="24"/>
                <w:lang w:val="hu-HU"/>
              </w:rPr>
              <w:t xml:space="preserve"> és iskolai teljesítmény összefüggése az alapiskolás tanulóknál</w:t>
            </w:r>
          </w:p>
          <w:p w:rsidR="00DC01E2" w:rsidRPr="007469D8" w:rsidRDefault="00DC01E2" w:rsidP="00DC01E2">
            <w:pPr>
              <w:spacing w:line="276" w:lineRule="auto"/>
              <w:jc w:val="both"/>
              <w:rPr>
                <w:rFonts w:ascii="Times New Roman" w:hAnsi="Times New Roman" w:cs="Times New Roman"/>
                <w:sz w:val="24"/>
                <w:szCs w:val="24"/>
                <w:lang w:val="hu-HU"/>
              </w:rPr>
            </w:pPr>
            <w:r w:rsidRPr="007469D8">
              <w:rPr>
                <w:rFonts w:ascii="Times New Roman" w:hAnsi="Times New Roman" w:cs="Times New Roman"/>
                <w:sz w:val="24"/>
                <w:szCs w:val="24"/>
                <w:lang w:val="hu-HU"/>
              </w:rPr>
              <w:t xml:space="preserve">Az iskolai tanulmányok kapcsán a szakemberek nagy jelentőséget tulajdonítanak a nehézségekkel való megbirkózás képességének, hiszen a tanuló az iskolában kihívásokkal néz szembe, melyek nem megfelelő kezelése szorongást válthat ki nála, vagy sikertelenséghez vezethet. A </w:t>
            </w:r>
            <w:proofErr w:type="spellStart"/>
            <w:r w:rsidRPr="007469D8">
              <w:rPr>
                <w:rFonts w:ascii="Times New Roman" w:hAnsi="Times New Roman" w:cs="Times New Roman"/>
                <w:sz w:val="24"/>
                <w:szCs w:val="24"/>
                <w:lang w:val="hu-HU"/>
              </w:rPr>
              <w:t>reziliencia</w:t>
            </w:r>
            <w:proofErr w:type="spellEnd"/>
            <w:r w:rsidRPr="007469D8">
              <w:rPr>
                <w:rFonts w:ascii="Times New Roman" w:hAnsi="Times New Roman" w:cs="Times New Roman"/>
                <w:sz w:val="24"/>
                <w:szCs w:val="24"/>
                <w:lang w:val="hu-HU"/>
              </w:rPr>
              <w:t xml:space="preserve"> az akadályokkal való rugalmas megbirkózás képessége, annak érdekében, hogy sikereket érjünk el a hosszan tartó és ismétlődő kihívást jelentő életesemények ellenére is. A lelki ellenálló képesség elősegíti a sikeres alkalmazkodást, enyhíti a stressz negatív hatásait és lehetővé teszi a változásokkal szembeni </w:t>
            </w:r>
            <w:proofErr w:type="gramStart"/>
            <w:r w:rsidRPr="007469D8">
              <w:rPr>
                <w:rFonts w:ascii="Times New Roman" w:hAnsi="Times New Roman" w:cs="Times New Roman"/>
                <w:sz w:val="24"/>
                <w:szCs w:val="24"/>
                <w:lang w:val="hu-HU"/>
              </w:rPr>
              <w:t>adaptív</w:t>
            </w:r>
            <w:proofErr w:type="gramEnd"/>
            <w:r w:rsidRPr="007469D8">
              <w:rPr>
                <w:rFonts w:ascii="Times New Roman" w:hAnsi="Times New Roman" w:cs="Times New Roman"/>
                <w:sz w:val="24"/>
                <w:szCs w:val="24"/>
                <w:lang w:val="hu-HU"/>
              </w:rPr>
              <w:t xml:space="preserve"> megküzdést. A munka célja a nemzetközi és hazai </w:t>
            </w:r>
            <w:proofErr w:type="spellStart"/>
            <w:r w:rsidRPr="007469D8">
              <w:rPr>
                <w:rFonts w:ascii="Times New Roman" w:hAnsi="Times New Roman" w:cs="Times New Roman"/>
                <w:sz w:val="24"/>
                <w:szCs w:val="24"/>
                <w:lang w:val="hu-HU"/>
              </w:rPr>
              <w:t>rezilienciaelméletekből</w:t>
            </w:r>
            <w:proofErr w:type="spellEnd"/>
            <w:r w:rsidRPr="007469D8">
              <w:rPr>
                <w:rFonts w:ascii="Times New Roman" w:hAnsi="Times New Roman" w:cs="Times New Roman"/>
                <w:sz w:val="24"/>
                <w:szCs w:val="24"/>
                <w:lang w:val="hu-HU"/>
              </w:rPr>
              <w:t xml:space="preserve"> kiindulva a </w:t>
            </w:r>
            <w:proofErr w:type="spellStart"/>
            <w:r w:rsidRPr="007469D8">
              <w:rPr>
                <w:rFonts w:ascii="Times New Roman" w:hAnsi="Times New Roman" w:cs="Times New Roman"/>
                <w:sz w:val="24"/>
                <w:szCs w:val="24"/>
                <w:lang w:val="hu-HU"/>
              </w:rPr>
              <w:t>reziliencia</w:t>
            </w:r>
            <w:proofErr w:type="spellEnd"/>
            <w:r w:rsidRPr="007469D8">
              <w:rPr>
                <w:rFonts w:ascii="Times New Roman" w:hAnsi="Times New Roman" w:cs="Times New Roman"/>
                <w:sz w:val="24"/>
                <w:szCs w:val="24"/>
                <w:lang w:val="hu-HU"/>
              </w:rPr>
              <w:t xml:space="preserve"> és az iskolai teljesítmény összefüggéseinek elemzése, valamint a </w:t>
            </w:r>
            <w:proofErr w:type="spellStart"/>
            <w:r w:rsidRPr="007469D8">
              <w:rPr>
                <w:rFonts w:ascii="Times New Roman" w:hAnsi="Times New Roman" w:cs="Times New Roman"/>
                <w:sz w:val="24"/>
                <w:szCs w:val="24"/>
                <w:lang w:val="hu-HU"/>
              </w:rPr>
              <w:t>reziliencia</w:t>
            </w:r>
            <w:proofErr w:type="spellEnd"/>
            <w:r w:rsidRPr="007469D8">
              <w:rPr>
                <w:rFonts w:ascii="Times New Roman" w:hAnsi="Times New Roman" w:cs="Times New Roman"/>
                <w:sz w:val="24"/>
                <w:szCs w:val="24"/>
                <w:lang w:val="hu-HU"/>
              </w:rPr>
              <w:t xml:space="preserve"> vizsgálatára alkalmas mérőeszköz kidolgozása, vagy </w:t>
            </w:r>
            <w:proofErr w:type="gramStart"/>
            <w:r w:rsidRPr="007469D8">
              <w:rPr>
                <w:rFonts w:ascii="Times New Roman" w:hAnsi="Times New Roman" w:cs="Times New Roman"/>
                <w:sz w:val="24"/>
                <w:szCs w:val="24"/>
                <w:lang w:val="hu-HU"/>
              </w:rPr>
              <w:t>adaptálása</w:t>
            </w:r>
            <w:proofErr w:type="gramEnd"/>
            <w:r w:rsidRPr="007469D8">
              <w:rPr>
                <w:rFonts w:ascii="Times New Roman" w:hAnsi="Times New Roman" w:cs="Times New Roman"/>
                <w:sz w:val="24"/>
                <w:szCs w:val="24"/>
                <w:lang w:val="hu-HU"/>
              </w:rPr>
              <w:t xml:space="preserve">. </w:t>
            </w:r>
          </w:p>
          <w:p w:rsidR="002E619E" w:rsidRPr="007469D8" w:rsidRDefault="00DC01E2" w:rsidP="00DC01E2">
            <w:pPr>
              <w:rPr>
                <w:rFonts w:ascii="Times New Roman" w:hAnsi="Times New Roman" w:cs="Times New Roman"/>
                <w:sz w:val="24"/>
                <w:szCs w:val="24"/>
                <w:highlight w:val="yellow"/>
                <w:lang w:val="hu-HU"/>
              </w:rPr>
            </w:pPr>
            <w:r w:rsidRPr="007469D8">
              <w:rPr>
                <w:rFonts w:ascii="Times New Roman" w:hAnsi="Times New Roman" w:cs="Times New Roman"/>
                <w:b/>
                <w:i/>
                <w:sz w:val="24"/>
                <w:szCs w:val="24"/>
                <w:lang w:val="hu-HU"/>
              </w:rPr>
              <w:t>Kulcsszavak</w:t>
            </w:r>
            <w:r w:rsidRPr="007469D8">
              <w:rPr>
                <w:rFonts w:ascii="Times New Roman" w:hAnsi="Times New Roman" w:cs="Times New Roman"/>
                <w:sz w:val="24"/>
                <w:szCs w:val="24"/>
                <w:lang w:val="hu-HU"/>
              </w:rPr>
              <w:t xml:space="preserve">: </w:t>
            </w:r>
            <w:proofErr w:type="spellStart"/>
            <w:r w:rsidRPr="007469D8">
              <w:rPr>
                <w:rFonts w:ascii="Times New Roman" w:hAnsi="Times New Roman" w:cs="Times New Roman"/>
                <w:sz w:val="24"/>
                <w:szCs w:val="24"/>
                <w:lang w:val="hu-HU"/>
              </w:rPr>
              <w:t>reziliencia</w:t>
            </w:r>
            <w:proofErr w:type="spellEnd"/>
            <w:r w:rsidRPr="007469D8">
              <w:rPr>
                <w:rFonts w:ascii="Times New Roman" w:hAnsi="Times New Roman" w:cs="Times New Roman"/>
                <w:sz w:val="24"/>
                <w:szCs w:val="24"/>
                <w:lang w:val="hu-HU"/>
              </w:rPr>
              <w:t>, alapiskola</w:t>
            </w:r>
            <w:proofErr w:type="gramStart"/>
            <w:r w:rsidRPr="007469D8">
              <w:rPr>
                <w:rFonts w:ascii="Times New Roman" w:hAnsi="Times New Roman" w:cs="Times New Roman"/>
                <w:sz w:val="24"/>
                <w:szCs w:val="24"/>
                <w:lang w:val="hu-HU"/>
              </w:rPr>
              <w:t>,  iskolai</w:t>
            </w:r>
            <w:proofErr w:type="gramEnd"/>
            <w:r w:rsidRPr="007469D8">
              <w:rPr>
                <w:rFonts w:ascii="Times New Roman" w:hAnsi="Times New Roman" w:cs="Times New Roman"/>
                <w:sz w:val="24"/>
                <w:szCs w:val="24"/>
                <w:lang w:val="hu-HU"/>
              </w:rPr>
              <w:t xml:space="preserve"> teljesítmény.</w:t>
            </w:r>
          </w:p>
        </w:tc>
      </w:tr>
      <w:tr w:rsidR="002E619E" w:rsidRPr="00D8484D" w:rsidTr="002E619E">
        <w:trPr>
          <w:trHeight w:val="618"/>
        </w:trPr>
        <w:tc>
          <w:tcPr>
            <w:tcW w:w="6310" w:type="dxa"/>
          </w:tcPr>
          <w:p w:rsidR="00D8484D" w:rsidRDefault="00D8484D" w:rsidP="002E619E">
            <w:pPr>
              <w:jc w:val="center"/>
              <w:rPr>
                <w:rFonts w:ascii="Times New Roman" w:hAnsi="Times New Roman" w:cs="Times New Roman"/>
                <w:b/>
                <w:sz w:val="24"/>
                <w:szCs w:val="24"/>
                <w:lang w:val="hu-HU"/>
              </w:rPr>
            </w:pPr>
          </w:p>
          <w:p w:rsidR="00D8484D" w:rsidRDefault="00D8484D" w:rsidP="002E619E">
            <w:pPr>
              <w:jc w:val="center"/>
              <w:rPr>
                <w:rFonts w:ascii="Times New Roman" w:hAnsi="Times New Roman" w:cs="Times New Roman"/>
                <w:b/>
                <w:sz w:val="24"/>
                <w:szCs w:val="24"/>
                <w:lang w:val="hu-HU"/>
              </w:rPr>
            </w:pPr>
          </w:p>
          <w:p w:rsidR="002E619E" w:rsidRPr="00D8484D" w:rsidRDefault="002E619E" w:rsidP="002E619E">
            <w:pPr>
              <w:jc w:val="center"/>
              <w:rPr>
                <w:rFonts w:ascii="Times New Roman" w:hAnsi="Times New Roman" w:cs="Times New Roman"/>
                <w:b/>
                <w:sz w:val="24"/>
                <w:szCs w:val="24"/>
                <w:lang w:val="hu-HU"/>
              </w:rPr>
            </w:pPr>
            <w:proofErr w:type="spellStart"/>
            <w:r w:rsidRPr="00D8484D">
              <w:rPr>
                <w:rFonts w:ascii="Times New Roman" w:hAnsi="Times New Roman" w:cs="Times New Roman"/>
                <w:b/>
                <w:sz w:val="24"/>
                <w:szCs w:val="24"/>
                <w:lang w:val="hu-HU"/>
              </w:rPr>
              <w:t>doc</w:t>
            </w:r>
            <w:proofErr w:type="spellEnd"/>
            <w:r w:rsidRPr="00D8484D">
              <w:rPr>
                <w:rFonts w:ascii="Times New Roman" w:hAnsi="Times New Roman" w:cs="Times New Roman"/>
                <w:b/>
                <w:sz w:val="24"/>
                <w:szCs w:val="24"/>
                <w:lang w:val="hu-HU"/>
              </w:rPr>
              <w:t xml:space="preserve">. dr. </w:t>
            </w:r>
            <w:proofErr w:type="spellStart"/>
            <w:r w:rsidRPr="00D8484D">
              <w:rPr>
                <w:rFonts w:ascii="Times New Roman" w:hAnsi="Times New Roman" w:cs="Times New Roman"/>
                <w:b/>
                <w:sz w:val="24"/>
                <w:szCs w:val="24"/>
                <w:lang w:val="hu-HU"/>
              </w:rPr>
              <w:t>univ</w:t>
            </w:r>
            <w:proofErr w:type="spellEnd"/>
            <w:r w:rsidRPr="00D8484D">
              <w:rPr>
                <w:rFonts w:ascii="Times New Roman" w:hAnsi="Times New Roman" w:cs="Times New Roman"/>
                <w:b/>
                <w:sz w:val="24"/>
                <w:szCs w:val="24"/>
                <w:lang w:val="hu-HU"/>
              </w:rPr>
              <w:t xml:space="preserve">. Agáta </w:t>
            </w:r>
            <w:proofErr w:type="spellStart"/>
            <w:r w:rsidRPr="00D8484D">
              <w:rPr>
                <w:rFonts w:ascii="Times New Roman" w:hAnsi="Times New Roman" w:cs="Times New Roman"/>
                <w:b/>
                <w:sz w:val="24"/>
                <w:szCs w:val="24"/>
                <w:lang w:val="hu-HU"/>
              </w:rPr>
              <w:t>Csehiová</w:t>
            </w:r>
            <w:proofErr w:type="spellEnd"/>
            <w:r w:rsidRPr="00D8484D">
              <w:rPr>
                <w:rFonts w:ascii="Times New Roman" w:hAnsi="Times New Roman" w:cs="Times New Roman"/>
                <w:b/>
                <w:sz w:val="24"/>
                <w:szCs w:val="24"/>
                <w:lang w:val="hu-HU"/>
              </w:rPr>
              <w:t xml:space="preserve">, PhD. </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SJE TKK Óvó- és Tanítóképző Tanszék</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 xml:space="preserve"> </w:t>
            </w:r>
            <w:hyperlink r:id="rId15" w:history="1">
              <w:r w:rsidRPr="00D8484D">
                <w:rPr>
                  <w:rStyle w:val="Hypertextovprepojenie"/>
                  <w:rFonts w:ascii="Times New Roman" w:hAnsi="Times New Roman" w:cs="Times New Roman"/>
                  <w:sz w:val="24"/>
                  <w:szCs w:val="24"/>
                  <w:lang w:val="hu-HU"/>
                </w:rPr>
                <w:t>csehiovav@ujs.sk</w:t>
              </w:r>
            </w:hyperlink>
            <w:r w:rsidRPr="00D8484D">
              <w:rPr>
                <w:rFonts w:ascii="Times New Roman" w:hAnsi="Times New Roman" w:cs="Times New Roman"/>
                <w:sz w:val="24"/>
                <w:szCs w:val="24"/>
                <w:lang w:val="hu-HU"/>
              </w:rPr>
              <w:t xml:space="preserve"> </w:t>
            </w:r>
          </w:p>
          <w:p w:rsidR="002E619E" w:rsidRPr="00D8484D" w:rsidRDefault="002E619E">
            <w:pPr>
              <w:rPr>
                <w:rFonts w:ascii="Times New Roman" w:hAnsi="Times New Roman" w:cs="Times New Roman"/>
                <w:sz w:val="24"/>
                <w:szCs w:val="24"/>
                <w:lang w:val="hu-HU"/>
              </w:rPr>
            </w:pPr>
          </w:p>
        </w:tc>
        <w:tc>
          <w:tcPr>
            <w:tcW w:w="6310" w:type="dxa"/>
          </w:tcPr>
          <w:p w:rsidR="00070403" w:rsidRPr="00070403" w:rsidRDefault="00070403" w:rsidP="00070403">
            <w:pPr>
              <w:jc w:val="both"/>
              <w:rPr>
                <w:rFonts w:ascii="Times New Roman" w:hAnsi="Times New Roman" w:cs="Times New Roman"/>
                <w:b/>
                <w:sz w:val="24"/>
                <w:szCs w:val="24"/>
                <w:lang w:val="hu-HU"/>
              </w:rPr>
            </w:pPr>
            <w:r w:rsidRPr="00070403">
              <w:rPr>
                <w:rFonts w:ascii="Times New Roman" w:hAnsi="Times New Roman" w:cs="Times New Roman"/>
                <w:b/>
                <w:sz w:val="24"/>
                <w:szCs w:val="24"/>
                <w:lang w:val="hu-HU"/>
              </w:rPr>
              <w:t>Néphagyományok, népszokások, népzene és helyük, szerepük a szlovákiai magyar kisebbségi közoktatásban a 21. században</w:t>
            </w:r>
          </w:p>
          <w:p w:rsidR="00070403" w:rsidRPr="00070403" w:rsidRDefault="00070403" w:rsidP="00070403">
            <w:pPr>
              <w:jc w:val="both"/>
              <w:rPr>
                <w:rFonts w:ascii="Times New Roman" w:hAnsi="Times New Roman" w:cs="Times New Roman"/>
                <w:sz w:val="24"/>
                <w:szCs w:val="24"/>
                <w:lang w:val="hu-HU"/>
              </w:rPr>
            </w:pPr>
            <w:r w:rsidRPr="00070403">
              <w:rPr>
                <w:rFonts w:ascii="Times New Roman" w:hAnsi="Times New Roman" w:cs="Times New Roman"/>
                <w:b/>
                <w:sz w:val="24"/>
                <w:szCs w:val="24"/>
                <w:lang w:val="hu-HU"/>
              </w:rPr>
              <w:t>Annotáció:</w:t>
            </w:r>
            <w:r w:rsidRPr="00070403">
              <w:rPr>
                <w:rFonts w:ascii="Times New Roman" w:hAnsi="Times New Roman" w:cs="Times New Roman"/>
                <w:sz w:val="24"/>
                <w:szCs w:val="24"/>
                <w:lang w:val="hu-HU"/>
              </w:rPr>
              <w:t xml:space="preserve"> A </w:t>
            </w:r>
            <w:proofErr w:type="gramStart"/>
            <w:r w:rsidRPr="00070403">
              <w:rPr>
                <w:rFonts w:ascii="Times New Roman" w:hAnsi="Times New Roman" w:cs="Times New Roman"/>
                <w:sz w:val="24"/>
                <w:szCs w:val="24"/>
                <w:lang w:val="hu-HU"/>
              </w:rPr>
              <w:t>disszertációs</w:t>
            </w:r>
            <w:proofErr w:type="gramEnd"/>
            <w:r w:rsidRPr="00070403">
              <w:rPr>
                <w:rFonts w:ascii="Times New Roman" w:hAnsi="Times New Roman" w:cs="Times New Roman"/>
                <w:sz w:val="24"/>
                <w:szCs w:val="24"/>
                <w:lang w:val="hu-HU"/>
              </w:rPr>
              <w:t xml:space="preserve"> munka célja feltérképezni, feldolgozni azokat a néphagyományokat és népszokásokat, amelyek a szlovákiai magyar népi és népzenei kultúra értékeit képezik. </w:t>
            </w:r>
            <w:proofErr w:type="gramStart"/>
            <w:r w:rsidRPr="00070403">
              <w:rPr>
                <w:rFonts w:ascii="Times New Roman" w:hAnsi="Times New Roman" w:cs="Times New Roman"/>
                <w:sz w:val="24"/>
                <w:szCs w:val="24"/>
                <w:lang w:val="hu-HU"/>
              </w:rPr>
              <w:t>Kvalitatív</w:t>
            </w:r>
            <w:proofErr w:type="gramEnd"/>
            <w:r w:rsidRPr="00070403">
              <w:rPr>
                <w:rFonts w:ascii="Times New Roman" w:hAnsi="Times New Roman" w:cs="Times New Roman"/>
                <w:sz w:val="24"/>
                <w:szCs w:val="24"/>
                <w:lang w:val="hu-HU"/>
              </w:rPr>
              <w:t xml:space="preserve"> módszerek </w:t>
            </w:r>
            <w:proofErr w:type="spellStart"/>
            <w:r w:rsidRPr="00070403">
              <w:rPr>
                <w:rFonts w:ascii="Times New Roman" w:hAnsi="Times New Roman" w:cs="Times New Roman"/>
                <w:sz w:val="24"/>
                <w:szCs w:val="24"/>
                <w:lang w:val="hu-HU"/>
              </w:rPr>
              <w:t>eszközletével</w:t>
            </w:r>
            <w:proofErr w:type="spellEnd"/>
            <w:r w:rsidRPr="00070403">
              <w:rPr>
                <w:rFonts w:ascii="Times New Roman" w:hAnsi="Times New Roman" w:cs="Times New Roman"/>
                <w:sz w:val="24"/>
                <w:szCs w:val="24"/>
                <w:lang w:val="hu-HU"/>
              </w:rPr>
              <w:t xml:space="preserve">, illetve releváns hazai és nemzetközi szakirodalom alapján feltárni azokat, egyrészt fogalmi és tartalmi szempontból. Másrészt feltárni helyüket és szerepüket a szlovákiai Állami Oktatási Program tükrében. Az empirikus részben a vizsgált kulturális értékek feltérképezésére kerül sor, azok alkalmazására a szlovákiai </w:t>
            </w:r>
            <w:r w:rsidRPr="00070403">
              <w:rPr>
                <w:rFonts w:ascii="Times New Roman" w:hAnsi="Times New Roman" w:cs="Times New Roman"/>
                <w:sz w:val="24"/>
                <w:szCs w:val="24"/>
                <w:lang w:val="hu-HU"/>
              </w:rPr>
              <w:lastRenderedPageBreak/>
              <w:t xml:space="preserve">magyar kisebbségi közoktatásban, az </w:t>
            </w:r>
            <w:proofErr w:type="gramStart"/>
            <w:r w:rsidRPr="00070403">
              <w:rPr>
                <w:rFonts w:ascii="Times New Roman" w:hAnsi="Times New Roman" w:cs="Times New Roman"/>
                <w:sz w:val="24"/>
                <w:szCs w:val="24"/>
                <w:lang w:val="hu-HU"/>
              </w:rPr>
              <w:t>oktatás-nevelés különböző</w:t>
            </w:r>
            <w:proofErr w:type="gramEnd"/>
            <w:r w:rsidRPr="00070403">
              <w:rPr>
                <w:rFonts w:ascii="Times New Roman" w:hAnsi="Times New Roman" w:cs="Times New Roman"/>
                <w:sz w:val="24"/>
                <w:szCs w:val="24"/>
                <w:lang w:val="hu-HU"/>
              </w:rPr>
              <w:t xml:space="preserve"> szintjein, az oktatási programokban. Az eredmények alapján (is) olyan jó gyakorlatok bemutatása, amelyek pozitívan befolyásolják a néphag</w:t>
            </w:r>
            <w:bookmarkStart w:id="0" w:name="_GoBack"/>
            <w:bookmarkEnd w:id="0"/>
            <w:r w:rsidRPr="00070403">
              <w:rPr>
                <w:rFonts w:ascii="Times New Roman" w:hAnsi="Times New Roman" w:cs="Times New Roman"/>
                <w:sz w:val="24"/>
                <w:szCs w:val="24"/>
                <w:lang w:val="hu-HU"/>
              </w:rPr>
              <w:t xml:space="preserve">yományok, népszokások ápolását, kulturális értékeink megőrzését a szlovákiai magyar kisebbségi közoktatásban a 21. században. </w:t>
            </w:r>
          </w:p>
          <w:p w:rsidR="002E619E" w:rsidRPr="00164C61" w:rsidRDefault="00070403" w:rsidP="00070403">
            <w:pPr>
              <w:rPr>
                <w:rFonts w:ascii="Times New Roman" w:hAnsi="Times New Roman" w:cs="Times New Roman"/>
                <w:sz w:val="24"/>
                <w:szCs w:val="24"/>
                <w:highlight w:val="yellow"/>
                <w:lang w:val="hu-HU"/>
              </w:rPr>
            </w:pPr>
            <w:r w:rsidRPr="00070403">
              <w:rPr>
                <w:rFonts w:ascii="Times New Roman" w:hAnsi="Times New Roman" w:cs="Times New Roman"/>
                <w:b/>
                <w:sz w:val="24"/>
                <w:szCs w:val="24"/>
                <w:lang w:val="hu-HU"/>
              </w:rPr>
              <w:t>Kulcsszavak:</w:t>
            </w:r>
            <w:r w:rsidRPr="00070403">
              <w:rPr>
                <w:rFonts w:ascii="Times New Roman" w:hAnsi="Times New Roman" w:cs="Times New Roman"/>
                <w:sz w:val="24"/>
                <w:szCs w:val="24"/>
                <w:lang w:val="hu-HU"/>
              </w:rPr>
              <w:t xml:space="preserve"> néphagyomány, népszokás, népzene, ünnepek, állami oktatási program, közoktatás, nevelés, hagyományápolás</w:t>
            </w:r>
          </w:p>
        </w:tc>
      </w:tr>
      <w:tr w:rsidR="002E619E" w:rsidRPr="00D8484D" w:rsidTr="002E619E">
        <w:trPr>
          <w:trHeight w:val="654"/>
        </w:trPr>
        <w:tc>
          <w:tcPr>
            <w:tcW w:w="6310" w:type="dxa"/>
          </w:tcPr>
          <w:p w:rsidR="00D8484D" w:rsidRDefault="00D8484D" w:rsidP="002E619E">
            <w:pPr>
              <w:jc w:val="center"/>
              <w:rPr>
                <w:rFonts w:ascii="Times New Roman" w:hAnsi="Times New Roman" w:cs="Times New Roman"/>
                <w:b/>
                <w:sz w:val="24"/>
                <w:szCs w:val="24"/>
                <w:lang w:val="hu-HU"/>
              </w:rPr>
            </w:pPr>
          </w:p>
          <w:p w:rsidR="00D8484D" w:rsidRDefault="00D8484D" w:rsidP="002E619E">
            <w:pPr>
              <w:jc w:val="center"/>
              <w:rPr>
                <w:rFonts w:ascii="Times New Roman" w:hAnsi="Times New Roman" w:cs="Times New Roman"/>
                <w:b/>
                <w:sz w:val="24"/>
                <w:szCs w:val="24"/>
                <w:lang w:val="hu-HU"/>
              </w:rPr>
            </w:pPr>
          </w:p>
          <w:p w:rsidR="002E619E" w:rsidRPr="00D8484D" w:rsidRDefault="002E619E" w:rsidP="002E619E">
            <w:pPr>
              <w:jc w:val="center"/>
              <w:rPr>
                <w:rFonts w:ascii="Times New Roman" w:hAnsi="Times New Roman" w:cs="Times New Roman"/>
                <w:b/>
                <w:sz w:val="24"/>
                <w:szCs w:val="24"/>
                <w:lang w:val="hu-HU"/>
              </w:rPr>
            </w:pPr>
            <w:r w:rsidRPr="00D8484D">
              <w:rPr>
                <w:rFonts w:ascii="Times New Roman" w:hAnsi="Times New Roman" w:cs="Times New Roman"/>
                <w:b/>
                <w:sz w:val="24"/>
                <w:szCs w:val="24"/>
                <w:lang w:val="hu-HU"/>
              </w:rPr>
              <w:t xml:space="preserve">Dr. habil. </w:t>
            </w:r>
            <w:proofErr w:type="spellStart"/>
            <w:r w:rsidRPr="00D8484D">
              <w:rPr>
                <w:rFonts w:ascii="Times New Roman" w:hAnsi="Times New Roman" w:cs="Times New Roman"/>
                <w:b/>
                <w:sz w:val="24"/>
                <w:szCs w:val="24"/>
                <w:lang w:val="hu-HU"/>
              </w:rPr>
              <w:t>PaedDr</w:t>
            </w:r>
            <w:proofErr w:type="spellEnd"/>
            <w:r w:rsidRPr="00D8484D">
              <w:rPr>
                <w:rFonts w:ascii="Times New Roman" w:hAnsi="Times New Roman" w:cs="Times New Roman"/>
                <w:b/>
                <w:sz w:val="24"/>
                <w:szCs w:val="24"/>
                <w:lang w:val="hu-HU"/>
              </w:rPr>
              <w:t>. György Juhász, PhD.</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SJE TKK Kémia Tanszék</w:t>
            </w:r>
          </w:p>
          <w:p w:rsidR="002E619E" w:rsidRPr="00D8484D" w:rsidRDefault="00070403" w:rsidP="002E619E">
            <w:pPr>
              <w:jc w:val="center"/>
              <w:rPr>
                <w:rFonts w:ascii="Times New Roman" w:hAnsi="Times New Roman" w:cs="Times New Roman"/>
                <w:sz w:val="24"/>
                <w:szCs w:val="24"/>
                <w:lang w:val="hu-HU"/>
              </w:rPr>
            </w:pPr>
            <w:hyperlink r:id="rId16" w:history="1">
              <w:r w:rsidR="002E619E" w:rsidRPr="00D8484D">
                <w:rPr>
                  <w:rStyle w:val="Hypertextovprepojenie"/>
                  <w:rFonts w:ascii="Times New Roman" w:hAnsi="Times New Roman" w:cs="Times New Roman"/>
                  <w:sz w:val="24"/>
                  <w:szCs w:val="24"/>
                  <w:lang w:val="hu-HU"/>
                </w:rPr>
                <w:t>juhaszg@ujs.sk</w:t>
              </w:r>
            </w:hyperlink>
          </w:p>
        </w:tc>
        <w:tc>
          <w:tcPr>
            <w:tcW w:w="6310" w:type="dxa"/>
          </w:tcPr>
          <w:p w:rsidR="00D95402" w:rsidRPr="00D95402" w:rsidRDefault="00D8484D" w:rsidP="00D95402">
            <w:pPr>
              <w:rPr>
                <w:rFonts w:ascii="Times New Roman" w:hAnsi="Times New Roman" w:cs="Times New Roman"/>
                <w:b/>
                <w:sz w:val="24"/>
                <w:szCs w:val="24"/>
                <w:lang w:val="hu-HU"/>
              </w:rPr>
            </w:pPr>
            <w:r w:rsidRPr="00D95402">
              <w:rPr>
                <w:rFonts w:ascii="Times New Roman" w:hAnsi="Times New Roman" w:cs="Times New Roman"/>
                <w:b/>
                <w:sz w:val="24"/>
                <w:szCs w:val="24"/>
                <w:lang w:val="hu-HU"/>
              </w:rPr>
              <w:t>1.</w:t>
            </w:r>
            <w:r w:rsidR="00D95402" w:rsidRPr="0003664D">
              <w:rPr>
                <w:rFonts w:ascii="Times New Roman" w:hAnsi="Times New Roman" w:cs="Times New Roman"/>
                <w:b/>
                <w:sz w:val="24"/>
                <w:szCs w:val="24"/>
              </w:rPr>
              <w:t xml:space="preserve"> </w:t>
            </w:r>
            <w:r w:rsidR="00D95402" w:rsidRPr="00D95402">
              <w:rPr>
                <w:rFonts w:ascii="Times New Roman" w:hAnsi="Times New Roman" w:cs="Times New Roman"/>
                <w:b/>
                <w:sz w:val="24"/>
                <w:szCs w:val="24"/>
                <w:lang w:val="hu-HU"/>
              </w:rPr>
              <w:t>Az ember és a természet oktatási terület témaköreinek módszertani elemzése az alsó tagozatos oktatásban.</w:t>
            </w:r>
          </w:p>
          <w:p w:rsidR="00D95402" w:rsidRPr="00D95402" w:rsidRDefault="00D95402" w:rsidP="00D95402">
            <w:pPr>
              <w:rPr>
                <w:rFonts w:ascii="Times New Roman" w:hAnsi="Times New Roman" w:cs="Times New Roman"/>
                <w:sz w:val="24"/>
                <w:szCs w:val="24"/>
                <w:lang w:val="hu-HU"/>
              </w:rPr>
            </w:pPr>
            <w:r w:rsidRPr="00D95402">
              <w:rPr>
                <w:rFonts w:ascii="Times New Roman" w:hAnsi="Times New Roman" w:cs="Times New Roman"/>
                <w:sz w:val="24"/>
                <w:szCs w:val="24"/>
                <w:lang w:val="hu-HU"/>
              </w:rPr>
              <w:t xml:space="preserve">A </w:t>
            </w:r>
            <w:proofErr w:type="spellStart"/>
            <w:r w:rsidRPr="00D95402">
              <w:rPr>
                <w:rFonts w:ascii="Times New Roman" w:hAnsi="Times New Roman" w:cs="Times New Roman"/>
                <w:sz w:val="24"/>
                <w:szCs w:val="24"/>
                <w:lang w:val="hu-HU"/>
              </w:rPr>
              <w:t>dizertációs</w:t>
            </w:r>
            <w:proofErr w:type="spellEnd"/>
            <w:r w:rsidRPr="00D95402">
              <w:rPr>
                <w:rFonts w:ascii="Times New Roman" w:hAnsi="Times New Roman" w:cs="Times New Roman"/>
                <w:sz w:val="24"/>
                <w:szCs w:val="24"/>
                <w:lang w:val="hu-HU"/>
              </w:rPr>
              <w:t xml:space="preserve"> munkán belül az alsó tagozatos oktatás Állami Oktatási Programjával foglalkozunk majd, ezen belül az ember és a természet kölcsönös viszonyát vizsgáljuk majd. A kutatási részben új innovatív módszerek bevezetésével foglalkozunk az alsó tagozatos természetismereti témák esetében. Az Állami Oktatási Program keretein belül megvizsgáljuk az említett új innovatív oktatási módszerek lehetséges alkalmazását az Ember és a </w:t>
            </w:r>
            <w:proofErr w:type="gramStart"/>
            <w:r w:rsidRPr="00D95402">
              <w:rPr>
                <w:rFonts w:ascii="Times New Roman" w:hAnsi="Times New Roman" w:cs="Times New Roman"/>
                <w:sz w:val="24"/>
                <w:szCs w:val="24"/>
                <w:lang w:val="hu-HU"/>
              </w:rPr>
              <w:t>természet oktatási</w:t>
            </w:r>
            <w:proofErr w:type="gramEnd"/>
            <w:r w:rsidRPr="00D95402">
              <w:rPr>
                <w:rFonts w:ascii="Times New Roman" w:hAnsi="Times New Roman" w:cs="Times New Roman"/>
                <w:sz w:val="24"/>
                <w:szCs w:val="24"/>
                <w:lang w:val="hu-HU"/>
              </w:rPr>
              <w:t xml:space="preserve"> területen belül.</w:t>
            </w:r>
          </w:p>
          <w:p w:rsidR="00D95402" w:rsidRPr="00D95402" w:rsidRDefault="00D95402" w:rsidP="00D95402">
            <w:pPr>
              <w:rPr>
                <w:rFonts w:ascii="Times New Roman" w:hAnsi="Times New Roman" w:cs="Times New Roman"/>
                <w:sz w:val="24"/>
                <w:szCs w:val="24"/>
                <w:lang w:val="hu-HU"/>
              </w:rPr>
            </w:pPr>
            <w:r w:rsidRPr="00D95402">
              <w:rPr>
                <w:rFonts w:ascii="Times New Roman" w:hAnsi="Times New Roman" w:cs="Times New Roman"/>
                <w:b/>
                <w:sz w:val="24"/>
                <w:szCs w:val="24"/>
                <w:lang w:val="hu-HU"/>
              </w:rPr>
              <w:t>Kulcsszavak:</w:t>
            </w:r>
            <w:r w:rsidRPr="00D95402">
              <w:rPr>
                <w:rFonts w:ascii="Times New Roman" w:hAnsi="Times New Roman" w:cs="Times New Roman"/>
                <w:sz w:val="24"/>
                <w:szCs w:val="24"/>
                <w:lang w:val="hu-HU"/>
              </w:rPr>
              <w:t xml:space="preserve"> Állami Oktatási Program, oktatási terület, természetismeret, oktatási formák és módszerek, új innovatív oktatási módszerek.</w:t>
            </w:r>
          </w:p>
          <w:p w:rsidR="00D8484D" w:rsidRPr="00164C61" w:rsidRDefault="00D8484D" w:rsidP="00D8484D">
            <w:pPr>
              <w:rPr>
                <w:rFonts w:ascii="Times New Roman" w:hAnsi="Times New Roman" w:cs="Times New Roman"/>
                <w:sz w:val="24"/>
                <w:szCs w:val="24"/>
                <w:highlight w:val="yellow"/>
                <w:lang w:val="hu-HU"/>
              </w:rPr>
            </w:pPr>
          </w:p>
          <w:p w:rsidR="00D8484D" w:rsidRPr="00D95402" w:rsidRDefault="00D8484D" w:rsidP="00D8484D">
            <w:pPr>
              <w:rPr>
                <w:rFonts w:ascii="Times New Roman" w:hAnsi="Times New Roman" w:cs="Times New Roman"/>
                <w:b/>
                <w:sz w:val="24"/>
                <w:szCs w:val="24"/>
                <w:lang w:val="hu-HU"/>
              </w:rPr>
            </w:pPr>
            <w:r w:rsidRPr="00D95402">
              <w:rPr>
                <w:rFonts w:ascii="Times New Roman" w:hAnsi="Times New Roman" w:cs="Times New Roman"/>
                <w:b/>
                <w:sz w:val="24"/>
                <w:szCs w:val="24"/>
                <w:lang w:val="hu-HU"/>
              </w:rPr>
              <w:t>2.</w:t>
            </w:r>
            <w:r w:rsidRPr="00D95402">
              <w:rPr>
                <w:rFonts w:ascii="Times New Roman" w:eastAsiaTheme="minorHAnsi" w:hAnsi="Times New Roman" w:cs="Times New Roman"/>
                <w:b/>
                <w:sz w:val="24"/>
                <w:szCs w:val="24"/>
                <w:lang w:val="hu-HU"/>
              </w:rPr>
              <w:t xml:space="preserve"> </w:t>
            </w:r>
            <w:r w:rsidR="00D95402" w:rsidRPr="00D95402">
              <w:rPr>
                <w:rFonts w:ascii="Times New Roman" w:hAnsi="Times New Roman" w:cs="Times New Roman"/>
                <w:b/>
                <w:sz w:val="24"/>
                <w:szCs w:val="24"/>
                <w:lang w:val="hu-HU"/>
              </w:rPr>
              <w:t>A szlovákiai magyar középiskolai hálózat helyzetelemzése és fejlesztési lehetőségei.</w:t>
            </w:r>
          </w:p>
          <w:p w:rsidR="00D95402" w:rsidRPr="00D95402" w:rsidRDefault="00D95402" w:rsidP="00D95402">
            <w:pPr>
              <w:jc w:val="both"/>
              <w:rPr>
                <w:rFonts w:ascii="Times New Roman" w:hAnsi="Times New Roman" w:cs="Times New Roman"/>
                <w:sz w:val="24"/>
                <w:szCs w:val="24"/>
                <w:lang w:val="hu-HU"/>
              </w:rPr>
            </w:pPr>
            <w:r w:rsidRPr="00D95402">
              <w:rPr>
                <w:rFonts w:ascii="Times New Roman" w:hAnsi="Times New Roman" w:cs="Times New Roman"/>
                <w:sz w:val="24"/>
                <w:szCs w:val="24"/>
                <w:lang w:val="hu-HU"/>
              </w:rPr>
              <w:t>A </w:t>
            </w:r>
            <w:proofErr w:type="spellStart"/>
            <w:r w:rsidRPr="00D95402">
              <w:rPr>
                <w:rFonts w:ascii="Times New Roman" w:hAnsi="Times New Roman" w:cs="Times New Roman"/>
                <w:sz w:val="24"/>
                <w:szCs w:val="24"/>
                <w:lang w:val="hu-HU"/>
              </w:rPr>
              <w:t>dizertációs</w:t>
            </w:r>
            <w:proofErr w:type="spellEnd"/>
            <w:r w:rsidRPr="00D95402">
              <w:rPr>
                <w:rFonts w:ascii="Times New Roman" w:hAnsi="Times New Roman" w:cs="Times New Roman"/>
                <w:sz w:val="24"/>
                <w:szCs w:val="24"/>
                <w:lang w:val="hu-HU"/>
              </w:rPr>
              <w:t xml:space="preserve"> munkán belül elemezzük a jelenlegi szlovákiai középiskolai hálózatot, amelyen belül a </w:t>
            </w:r>
            <w:proofErr w:type="gramStart"/>
            <w:r w:rsidRPr="00D95402">
              <w:rPr>
                <w:rFonts w:ascii="Times New Roman" w:hAnsi="Times New Roman" w:cs="Times New Roman"/>
                <w:sz w:val="24"/>
                <w:szCs w:val="24"/>
                <w:lang w:val="hu-HU"/>
              </w:rPr>
              <w:t>magyar tanítási</w:t>
            </w:r>
            <w:proofErr w:type="gramEnd"/>
            <w:r w:rsidRPr="00D95402">
              <w:rPr>
                <w:rFonts w:ascii="Times New Roman" w:hAnsi="Times New Roman" w:cs="Times New Roman"/>
                <w:sz w:val="24"/>
                <w:szCs w:val="24"/>
                <w:lang w:val="hu-HU"/>
              </w:rPr>
              <w:t xml:space="preserve"> nyelvű középiskolákra fókuszálunk. Megvizsgáljuk a jelenleg </w:t>
            </w:r>
            <w:proofErr w:type="spellStart"/>
            <w:r w:rsidRPr="00D95402">
              <w:rPr>
                <w:rFonts w:ascii="Times New Roman" w:hAnsi="Times New Roman" w:cs="Times New Roman"/>
                <w:sz w:val="24"/>
                <w:szCs w:val="24"/>
                <w:lang w:val="hu-HU"/>
              </w:rPr>
              <w:t>fennáló</w:t>
            </w:r>
            <w:proofErr w:type="spellEnd"/>
            <w:r w:rsidRPr="00D95402">
              <w:rPr>
                <w:rFonts w:ascii="Times New Roman" w:hAnsi="Times New Roman" w:cs="Times New Roman"/>
                <w:sz w:val="24"/>
                <w:szCs w:val="24"/>
                <w:lang w:val="hu-HU"/>
              </w:rPr>
              <w:t xml:space="preserve"> </w:t>
            </w:r>
            <w:proofErr w:type="spellStart"/>
            <w:r w:rsidRPr="00D95402">
              <w:rPr>
                <w:rFonts w:ascii="Times New Roman" w:hAnsi="Times New Roman" w:cs="Times New Roman"/>
                <w:sz w:val="24"/>
                <w:szCs w:val="24"/>
                <w:lang w:val="hu-HU"/>
              </w:rPr>
              <w:t>legiszlatív</w:t>
            </w:r>
            <w:proofErr w:type="spellEnd"/>
            <w:r w:rsidRPr="00D95402">
              <w:rPr>
                <w:rFonts w:ascii="Times New Roman" w:hAnsi="Times New Roman" w:cs="Times New Roman"/>
                <w:sz w:val="24"/>
                <w:szCs w:val="24"/>
                <w:lang w:val="hu-HU"/>
              </w:rPr>
              <w:t xml:space="preserve"> keretet és </w:t>
            </w:r>
            <w:proofErr w:type="gramStart"/>
            <w:r w:rsidRPr="00D95402">
              <w:rPr>
                <w:rFonts w:ascii="Times New Roman" w:hAnsi="Times New Roman" w:cs="Times New Roman"/>
                <w:sz w:val="24"/>
                <w:szCs w:val="24"/>
                <w:lang w:val="hu-HU"/>
              </w:rPr>
              <w:t>finanszírozási</w:t>
            </w:r>
            <w:proofErr w:type="gramEnd"/>
            <w:r w:rsidRPr="00D95402">
              <w:rPr>
                <w:rFonts w:ascii="Times New Roman" w:hAnsi="Times New Roman" w:cs="Times New Roman"/>
                <w:sz w:val="24"/>
                <w:szCs w:val="24"/>
                <w:lang w:val="hu-HU"/>
              </w:rPr>
              <w:t xml:space="preserve"> formákat, továbbá  a pedagógiai irányítás, a nevelési-oktatási tevékenység minőségbiztosítása, valamint a középiskolák gazdálkodásának tárgyi-technikai háttere bebiztosításának államigazgatási hátterét.. A kutatás részeként felmérjük a középiskolák </w:t>
            </w:r>
            <w:r w:rsidRPr="00D95402">
              <w:rPr>
                <w:rFonts w:ascii="Times New Roman" w:hAnsi="Times New Roman" w:cs="Times New Roman"/>
                <w:sz w:val="24"/>
                <w:szCs w:val="24"/>
                <w:lang w:val="hu-HU"/>
              </w:rPr>
              <w:lastRenderedPageBreak/>
              <w:t xml:space="preserve">fenntartóinak, oktatóinak és diákjainak véleményét a középiskolák jelenlegi állapotáról és fejlesztési lehetőségeiről. Kiemelten foglalkozunk majd az általános </w:t>
            </w:r>
            <w:proofErr w:type="gramStart"/>
            <w:r w:rsidRPr="00D95402">
              <w:rPr>
                <w:rFonts w:ascii="Times New Roman" w:hAnsi="Times New Roman" w:cs="Times New Roman"/>
                <w:sz w:val="24"/>
                <w:szCs w:val="24"/>
                <w:lang w:val="hu-HU"/>
              </w:rPr>
              <w:t>iskola végzős</w:t>
            </w:r>
            <w:proofErr w:type="gramEnd"/>
            <w:r w:rsidRPr="00D95402">
              <w:rPr>
                <w:rFonts w:ascii="Times New Roman" w:hAnsi="Times New Roman" w:cs="Times New Roman"/>
                <w:sz w:val="24"/>
                <w:szCs w:val="24"/>
                <w:lang w:val="hu-HU"/>
              </w:rPr>
              <w:t xml:space="preserve"> évfolyamába járó tanulók szüleivel, és az ő rálátásukkal a gyermekük anyanyelvi továbbtanulásának lehetőségeivel a szlovákiai középiskolákban.</w:t>
            </w:r>
          </w:p>
          <w:p w:rsidR="00D95402" w:rsidRPr="00D95402" w:rsidRDefault="00D95402" w:rsidP="00D95402">
            <w:pPr>
              <w:rPr>
                <w:rFonts w:ascii="Times New Roman" w:hAnsi="Times New Roman" w:cs="Times New Roman"/>
                <w:sz w:val="24"/>
                <w:szCs w:val="24"/>
                <w:lang w:val="hu-HU"/>
              </w:rPr>
            </w:pPr>
            <w:r w:rsidRPr="00D95402">
              <w:rPr>
                <w:rFonts w:ascii="Times New Roman" w:hAnsi="Times New Roman" w:cs="Times New Roman"/>
                <w:b/>
                <w:sz w:val="24"/>
                <w:szCs w:val="24"/>
                <w:lang w:val="hu-HU"/>
              </w:rPr>
              <w:t>Kulcsszavak:</w:t>
            </w:r>
            <w:r w:rsidRPr="00D95402">
              <w:rPr>
                <w:rFonts w:ascii="Times New Roman" w:hAnsi="Times New Roman" w:cs="Times New Roman"/>
                <w:sz w:val="24"/>
                <w:szCs w:val="24"/>
                <w:lang w:val="hu-HU"/>
              </w:rPr>
              <w:t xml:space="preserve"> Állami Oktatási Program, szlovákiai középiskolai hálózat, anyanyelvű oktatás, az oktatás minőségének biztosítása, </w:t>
            </w:r>
            <w:proofErr w:type="gramStart"/>
            <w:r w:rsidRPr="00D95402">
              <w:rPr>
                <w:rFonts w:ascii="Times New Roman" w:hAnsi="Times New Roman" w:cs="Times New Roman"/>
                <w:sz w:val="24"/>
                <w:szCs w:val="24"/>
                <w:lang w:val="hu-HU"/>
              </w:rPr>
              <w:t>magyar tanítási</w:t>
            </w:r>
            <w:proofErr w:type="gramEnd"/>
            <w:r w:rsidRPr="00D95402">
              <w:rPr>
                <w:rFonts w:ascii="Times New Roman" w:hAnsi="Times New Roman" w:cs="Times New Roman"/>
                <w:sz w:val="24"/>
                <w:szCs w:val="24"/>
                <w:lang w:val="hu-HU"/>
              </w:rPr>
              <w:t xml:space="preserve"> nyelvű középiskolai hálózat fejlesztésének lehetőségei.</w:t>
            </w:r>
          </w:p>
          <w:p w:rsidR="00D8484D" w:rsidRPr="00164C61" w:rsidRDefault="00D8484D" w:rsidP="00D8484D">
            <w:pPr>
              <w:rPr>
                <w:rFonts w:ascii="Times New Roman" w:hAnsi="Times New Roman" w:cs="Times New Roman"/>
                <w:b/>
                <w:sz w:val="24"/>
                <w:szCs w:val="24"/>
                <w:highlight w:val="yellow"/>
                <w:lang w:val="hu-HU"/>
              </w:rPr>
            </w:pPr>
          </w:p>
        </w:tc>
      </w:tr>
      <w:tr w:rsidR="002E619E" w:rsidRPr="00D8484D" w:rsidTr="002E619E">
        <w:trPr>
          <w:trHeight w:val="618"/>
        </w:trPr>
        <w:tc>
          <w:tcPr>
            <w:tcW w:w="6310" w:type="dxa"/>
          </w:tcPr>
          <w:p w:rsidR="002E619E" w:rsidRPr="00D8484D" w:rsidRDefault="002E619E" w:rsidP="002E619E">
            <w:pPr>
              <w:jc w:val="center"/>
              <w:rPr>
                <w:rFonts w:ascii="Times New Roman" w:hAnsi="Times New Roman" w:cs="Times New Roman"/>
                <w:b/>
                <w:sz w:val="24"/>
                <w:szCs w:val="24"/>
                <w:lang w:val="hu-HU"/>
              </w:rPr>
            </w:pPr>
            <w:r w:rsidRPr="00D8484D">
              <w:rPr>
                <w:rFonts w:ascii="Times New Roman" w:hAnsi="Times New Roman" w:cs="Times New Roman"/>
                <w:b/>
                <w:sz w:val="24"/>
                <w:szCs w:val="24"/>
                <w:lang w:val="hu-HU"/>
              </w:rPr>
              <w:lastRenderedPageBreak/>
              <w:t xml:space="preserve">PD Dr. </w:t>
            </w:r>
            <w:proofErr w:type="spellStart"/>
            <w:r w:rsidRPr="00D8484D">
              <w:rPr>
                <w:rFonts w:ascii="Times New Roman" w:hAnsi="Times New Roman" w:cs="Times New Roman"/>
                <w:b/>
                <w:sz w:val="24"/>
                <w:szCs w:val="24"/>
                <w:lang w:val="hu-HU"/>
              </w:rPr>
              <w:t>phil</w:t>
            </w:r>
            <w:proofErr w:type="spellEnd"/>
            <w:r w:rsidRPr="00D8484D">
              <w:rPr>
                <w:rFonts w:ascii="Times New Roman" w:hAnsi="Times New Roman" w:cs="Times New Roman"/>
                <w:b/>
                <w:sz w:val="24"/>
                <w:szCs w:val="24"/>
                <w:lang w:val="hu-HU"/>
              </w:rPr>
              <w:t xml:space="preserve">. </w:t>
            </w:r>
            <w:r w:rsidR="00C96F59">
              <w:rPr>
                <w:rFonts w:ascii="Times New Roman" w:hAnsi="Times New Roman" w:cs="Times New Roman"/>
                <w:b/>
                <w:sz w:val="24"/>
                <w:szCs w:val="24"/>
                <w:lang w:val="hu-HU"/>
              </w:rPr>
              <w:t>habil</w:t>
            </w:r>
            <w:r w:rsidRPr="00D8484D">
              <w:rPr>
                <w:rFonts w:ascii="Times New Roman" w:hAnsi="Times New Roman" w:cs="Times New Roman"/>
                <w:b/>
                <w:sz w:val="24"/>
                <w:szCs w:val="24"/>
                <w:lang w:val="hu-HU"/>
              </w:rPr>
              <w:t>. Attila Mészáros</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 xml:space="preserve"> SJE TKK Német Nyelv és Irodalom Tanszék </w:t>
            </w:r>
          </w:p>
          <w:p w:rsidR="002E619E" w:rsidRPr="00D8484D" w:rsidRDefault="00070403" w:rsidP="002E619E">
            <w:pPr>
              <w:jc w:val="center"/>
              <w:rPr>
                <w:rFonts w:ascii="Times New Roman" w:hAnsi="Times New Roman" w:cs="Times New Roman"/>
                <w:sz w:val="24"/>
                <w:szCs w:val="24"/>
                <w:lang w:val="hu-HU"/>
              </w:rPr>
            </w:pPr>
            <w:hyperlink r:id="rId17" w:history="1">
              <w:r w:rsidR="002E619E" w:rsidRPr="00D8484D">
                <w:rPr>
                  <w:rStyle w:val="Hypertextovprepojenie"/>
                  <w:rFonts w:ascii="Times New Roman" w:hAnsi="Times New Roman" w:cs="Times New Roman"/>
                  <w:sz w:val="24"/>
                  <w:szCs w:val="24"/>
                  <w:lang w:val="hu-HU"/>
                </w:rPr>
                <w:t>meszarosa@ujs.sk</w:t>
              </w:r>
            </w:hyperlink>
            <w:r w:rsidR="002E619E" w:rsidRPr="00D8484D">
              <w:rPr>
                <w:rFonts w:ascii="Times New Roman" w:hAnsi="Times New Roman" w:cs="Times New Roman"/>
                <w:sz w:val="24"/>
                <w:szCs w:val="24"/>
                <w:lang w:val="hu-HU"/>
              </w:rPr>
              <w:t xml:space="preserve">  </w:t>
            </w:r>
          </w:p>
          <w:p w:rsidR="002E619E" w:rsidRPr="00D8484D" w:rsidRDefault="002E619E">
            <w:pPr>
              <w:rPr>
                <w:rFonts w:ascii="Times New Roman" w:hAnsi="Times New Roman" w:cs="Times New Roman"/>
                <w:sz w:val="24"/>
                <w:szCs w:val="24"/>
                <w:lang w:val="hu-HU"/>
              </w:rPr>
            </w:pPr>
          </w:p>
        </w:tc>
        <w:tc>
          <w:tcPr>
            <w:tcW w:w="6310" w:type="dxa"/>
          </w:tcPr>
          <w:p w:rsidR="00311907" w:rsidRPr="00CE6D77" w:rsidRDefault="00311907" w:rsidP="00311907">
            <w:pPr>
              <w:spacing w:line="276" w:lineRule="auto"/>
              <w:jc w:val="both"/>
              <w:rPr>
                <w:rFonts w:ascii="Times New Roman" w:hAnsi="Times New Roman" w:cs="Times New Roman"/>
                <w:b/>
                <w:lang w:val="hu-HU"/>
              </w:rPr>
            </w:pPr>
            <w:r w:rsidRPr="00CE6D77">
              <w:rPr>
                <w:rFonts w:ascii="Times New Roman" w:hAnsi="Times New Roman" w:cs="Times New Roman"/>
                <w:b/>
                <w:sz w:val="24"/>
                <w:szCs w:val="24"/>
                <w:lang w:val="hu-HU"/>
              </w:rPr>
              <w:t>1.</w:t>
            </w:r>
            <w:r w:rsidRPr="00CE6D77">
              <w:rPr>
                <w:rFonts w:ascii="Times New Roman" w:hAnsi="Times New Roman" w:cs="Times New Roman"/>
                <w:b/>
                <w:lang w:val="hu-HU"/>
              </w:rPr>
              <w:t xml:space="preserve"> A mesterséges intelligencia használatának attitűdvizsgálata egyetemi hallgatók körében</w:t>
            </w:r>
          </w:p>
          <w:p w:rsidR="00311907" w:rsidRPr="00CE6D77" w:rsidRDefault="00311907" w:rsidP="00311907">
            <w:pPr>
              <w:spacing w:line="276" w:lineRule="auto"/>
              <w:jc w:val="both"/>
              <w:rPr>
                <w:rFonts w:ascii="Times New Roman" w:hAnsi="Times New Roman" w:cs="Times New Roman"/>
                <w:lang w:val="hu-HU"/>
              </w:rPr>
            </w:pPr>
            <w:r w:rsidRPr="00CE6D77">
              <w:rPr>
                <w:rFonts w:ascii="Times New Roman" w:hAnsi="Times New Roman" w:cs="Times New Roman"/>
                <w:lang w:val="hu-HU"/>
              </w:rPr>
              <w:t xml:space="preserve">A kutatás célja az egyetemi hallgatók mesterséges intelligenciával (MI) kapcsolatos attitűdjeinek vizsgálata, különös tekintettel az oktatásban és a tanulásban való alkalmazásra. </w:t>
            </w:r>
            <w:proofErr w:type="spellStart"/>
            <w:r w:rsidRPr="00CE6D77">
              <w:rPr>
                <w:rFonts w:ascii="Times New Roman" w:hAnsi="Times New Roman" w:cs="Times New Roman"/>
                <w:lang w:val="hu-HU"/>
              </w:rPr>
              <w:t>Elemzi</w:t>
            </w:r>
            <w:proofErr w:type="spellEnd"/>
            <w:r w:rsidRPr="00CE6D77">
              <w:rPr>
                <w:rFonts w:ascii="Times New Roman" w:hAnsi="Times New Roman" w:cs="Times New Roman"/>
                <w:lang w:val="hu-HU"/>
              </w:rPr>
              <w:t>, hogy a hallgatók milyen mértékben és milyen célokra használják az MI-alapú eszközöket, valamint milyen előnyöket és kihívásokat látnak bennük. A vizsgálat kitér a hallgatók MI-</w:t>
            </w:r>
            <w:proofErr w:type="spellStart"/>
            <w:r w:rsidRPr="00CE6D77">
              <w:rPr>
                <w:rFonts w:ascii="Times New Roman" w:hAnsi="Times New Roman" w:cs="Times New Roman"/>
                <w:lang w:val="hu-HU"/>
              </w:rPr>
              <w:t>hez</w:t>
            </w:r>
            <w:proofErr w:type="spellEnd"/>
            <w:r w:rsidRPr="00CE6D77">
              <w:rPr>
                <w:rFonts w:ascii="Times New Roman" w:hAnsi="Times New Roman" w:cs="Times New Roman"/>
                <w:lang w:val="hu-HU"/>
              </w:rPr>
              <w:t xml:space="preserve"> fűződő </w:t>
            </w:r>
            <w:proofErr w:type="gramStart"/>
            <w:r w:rsidRPr="00CE6D77">
              <w:rPr>
                <w:rFonts w:ascii="Times New Roman" w:hAnsi="Times New Roman" w:cs="Times New Roman"/>
                <w:lang w:val="hu-HU"/>
              </w:rPr>
              <w:t>etikai</w:t>
            </w:r>
            <w:proofErr w:type="gramEnd"/>
            <w:r w:rsidRPr="00CE6D77">
              <w:rPr>
                <w:rFonts w:ascii="Times New Roman" w:hAnsi="Times New Roman" w:cs="Times New Roman"/>
                <w:lang w:val="hu-HU"/>
              </w:rPr>
              <w:t xml:space="preserve">, technológiai és pedagógiai megfontolásaira, valamint az egyetemi oktatók szerepére a technológia integrációjában. A kutatás </w:t>
            </w:r>
            <w:proofErr w:type="gramStart"/>
            <w:r w:rsidRPr="00CE6D77">
              <w:rPr>
                <w:rFonts w:ascii="Times New Roman" w:hAnsi="Times New Roman" w:cs="Times New Roman"/>
                <w:lang w:val="hu-HU"/>
              </w:rPr>
              <w:t>kvalitatív</w:t>
            </w:r>
            <w:proofErr w:type="gramEnd"/>
            <w:r w:rsidRPr="00CE6D77">
              <w:rPr>
                <w:rFonts w:ascii="Times New Roman" w:hAnsi="Times New Roman" w:cs="Times New Roman"/>
                <w:lang w:val="hu-HU"/>
              </w:rPr>
              <w:t xml:space="preserve"> és kvantitatív módszerekkel méri az MI-</w:t>
            </w:r>
            <w:proofErr w:type="spellStart"/>
            <w:r w:rsidRPr="00CE6D77">
              <w:rPr>
                <w:rFonts w:ascii="Times New Roman" w:hAnsi="Times New Roman" w:cs="Times New Roman"/>
                <w:lang w:val="hu-HU"/>
              </w:rPr>
              <w:t>vel</w:t>
            </w:r>
            <w:proofErr w:type="spellEnd"/>
            <w:r w:rsidRPr="00CE6D77">
              <w:rPr>
                <w:rFonts w:ascii="Times New Roman" w:hAnsi="Times New Roman" w:cs="Times New Roman"/>
                <w:lang w:val="hu-HU"/>
              </w:rPr>
              <w:t xml:space="preserve"> kapcsolatos </w:t>
            </w:r>
            <w:proofErr w:type="spellStart"/>
            <w:r w:rsidRPr="00CE6D77">
              <w:rPr>
                <w:rFonts w:ascii="Times New Roman" w:hAnsi="Times New Roman" w:cs="Times New Roman"/>
                <w:lang w:val="hu-HU"/>
              </w:rPr>
              <w:t>elfogadottságot</w:t>
            </w:r>
            <w:proofErr w:type="spellEnd"/>
            <w:r w:rsidRPr="00CE6D77">
              <w:rPr>
                <w:rFonts w:ascii="Times New Roman" w:hAnsi="Times New Roman" w:cs="Times New Roman"/>
                <w:lang w:val="hu-HU"/>
              </w:rPr>
              <w:t xml:space="preserve">, a bizalom szintjét és a felhasználói szokásokat. Összehasonlítja a különböző tudományterületek hallgatóinak attitűdjeit, és feltárja az MI-használatot befolyásoló tényezőket. Az eredmények hozzájárulhatnak az egyetemi oktatás </w:t>
            </w:r>
            <w:proofErr w:type="spellStart"/>
            <w:r w:rsidRPr="00CE6D77">
              <w:rPr>
                <w:rFonts w:ascii="Times New Roman" w:hAnsi="Times New Roman" w:cs="Times New Roman"/>
                <w:lang w:val="hu-HU"/>
              </w:rPr>
              <w:t>digitalizációjához</w:t>
            </w:r>
            <w:proofErr w:type="spellEnd"/>
            <w:r w:rsidRPr="00CE6D77">
              <w:rPr>
                <w:rFonts w:ascii="Times New Roman" w:hAnsi="Times New Roman" w:cs="Times New Roman"/>
                <w:lang w:val="hu-HU"/>
              </w:rPr>
              <w:t xml:space="preserve">, az MI-alapú eszközök hatékonyabb integrációjához és az oktatási stratégiák fejlesztéséhez. A kutatás segíthet a döntéshozóknak, oktatóknak és hallgatóknak abban, hogy tudatosabban és hatékonyabban használják az MI-t a felsőoktatásban.  </w:t>
            </w:r>
          </w:p>
          <w:p w:rsidR="00311907" w:rsidRPr="00CE6D77" w:rsidRDefault="00311907" w:rsidP="00311907">
            <w:pPr>
              <w:spacing w:line="276" w:lineRule="auto"/>
              <w:jc w:val="both"/>
              <w:rPr>
                <w:rFonts w:ascii="Times New Roman" w:hAnsi="Times New Roman" w:cs="Times New Roman"/>
                <w:lang w:val="hu-HU"/>
              </w:rPr>
            </w:pPr>
          </w:p>
          <w:p w:rsidR="002E619E" w:rsidRPr="00CE6D77" w:rsidRDefault="00311907" w:rsidP="00311907">
            <w:pPr>
              <w:rPr>
                <w:rFonts w:ascii="Times New Roman" w:hAnsi="Times New Roman" w:cs="Times New Roman"/>
                <w:iCs/>
                <w:lang w:val="hu-HU"/>
              </w:rPr>
            </w:pPr>
            <w:r w:rsidRPr="00CE6D77">
              <w:rPr>
                <w:rFonts w:ascii="Times New Roman" w:hAnsi="Times New Roman" w:cs="Times New Roman"/>
                <w:b/>
                <w:lang w:val="hu-HU"/>
              </w:rPr>
              <w:lastRenderedPageBreak/>
              <w:t>Kulcsszavak:</w:t>
            </w:r>
            <w:r w:rsidRPr="00CE6D77">
              <w:rPr>
                <w:rFonts w:ascii="Times New Roman" w:hAnsi="Times New Roman" w:cs="Times New Roman"/>
                <w:lang w:val="hu-HU"/>
              </w:rPr>
              <w:t xml:space="preserve"> </w:t>
            </w:r>
            <w:r w:rsidRPr="00CE6D77">
              <w:rPr>
                <w:rFonts w:ascii="Times New Roman" w:hAnsi="Times New Roman" w:cs="Times New Roman"/>
                <w:iCs/>
                <w:lang w:val="hu-HU"/>
              </w:rPr>
              <w:t xml:space="preserve">mesterséges intelligencia, egyetemi hallgatók, attitűdvizsgálat, oktatás </w:t>
            </w:r>
            <w:proofErr w:type="spellStart"/>
            <w:r w:rsidRPr="00CE6D77">
              <w:rPr>
                <w:rFonts w:ascii="Times New Roman" w:hAnsi="Times New Roman" w:cs="Times New Roman"/>
                <w:iCs/>
                <w:lang w:val="hu-HU"/>
              </w:rPr>
              <w:t>digitalizációja</w:t>
            </w:r>
            <w:proofErr w:type="spellEnd"/>
            <w:r w:rsidRPr="00CE6D77">
              <w:rPr>
                <w:rFonts w:ascii="Times New Roman" w:hAnsi="Times New Roman" w:cs="Times New Roman"/>
                <w:iCs/>
                <w:lang w:val="hu-HU"/>
              </w:rPr>
              <w:t>, MI-alapú eszközök, technológiai elfogadás, felsőoktatás.</w:t>
            </w:r>
          </w:p>
          <w:p w:rsidR="00311907" w:rsidRPr="00CE6D77" w:rsidRDefault="00311907" w:rsidP="00311907">
            <w:pPr>
              <w:rPr>
                <w:rFonts w:ascii="Times New Roman" w:hAnsi="Times New Roman" w:cs="Times New Roman"/>
                <w:iCs/>
                <w:lang w:val="hu-HU"/>
              </w:rPr>
            </w:pPr>
          </w:p>
          <w:p w:rsidR="00311907" w:rsidRPr="00CE6D77" w:rsidRDefault="00311907" w:rsidP="00311907">
            <w:pPr>
              <w:spacing w:line="276" w:lineRule="auto"/>
              <w:jc w:val="both"/>
              <w:rPr>
                <w:rFonts w:ascii="Times New Roman" w:hAnsi="Times New Roman" w:cs="Times New Roman"/>
                <w:b/>
                <w:lang w:val="hu-HU"/>
              </w:rPr>
            </w:pPr>
            <w:r w:rsidRPr="00CE6D77">
              <w:rPr>
                <w:rFonts w:ascii="Times New Roman" w:hAnsi="Times New Roman" w:cs="Times New Roman"/>
                <w:b/>
                <w:sz w:val="24"/>
                <w:szCs w:val="24"/>
                <w:lang w:val="hu-HU"/>
              </w:rPr>
              <w:t>2.</w:t>
            </w:r>
            <w:r w:rsidRPr="00CE6D77">
              <w:rPr>
                <w:rFonts w:ascii="Times New Roman" w:hAnsi="Times New Roman" w:cs="Times New Roman"/>
                <w:b/>
                <w:lang w:val="hu-HU"/>
              </w:rPr>
              <w:t xml:space="preserve"> IKT-kompetenciák fejlesztése a hazai és külföldi tanárképzésben. Összehasonlító </w:t>
            </w:r>
            <w:proofErr w:type="spellStart"/>
            <w:r w:rsidRPr="00CE6D77">
              <w:rPr>
                <w:rFonts w:ascii="Times New Roman" w:hAnsi="Times New Roman" w:cs="Times New Roman"/>
                <w:b/>
                <w:lang w:val="hu-HU"/>
              </w:rPr>
              <w:t>kurrikulumelemzés</w:t>
            </w:r>
            <w:proofErr w:type="spellEnd"/>
          </w:p>
          <w:p w:rsidR="00311907" w:rsidRPr="00CE6D77" w:rsidRDefault="00311907" w:rsidP="00311907">
            <w:pPr>
              <w:spacing w:line="276" w:lineRule="auto"/>
              <w:jc w:val="both"/>
              <w:rPr>
                <w:rFonts w:ascii="Times New Roman" w:hAnsi="Times New Roman" w:cs="Times New Roman"/>
                <w:lang w:val="hu-HU"/>
              </w:rPr>
            </w:pPr>
            <w:r w:rsidRPr="00CE6D77">
              <w:rPr>
                <w:rFonts w:ascii="Times New Roman" w:hAnsi="Times New Roman" w:cs="Times New Roman"/>
                <w:lang w:val="hu-HU"/>
              </w:rPr>
              <w:t xml:space="preserve">A kutatás célja a hazai és külföldi tanárképző programok IKT-kompetenciafejlesztésének összehasonlító elemzése. Vizsgálja, hogy a digitális technológiák milyen szerepet töltenek be a pedagógusképzésben, és milyen módszertani megoldásokkal támogatják az </w:t>
            </w:r>
            <w:proofErr w:type="gramStart"/>
            <w:r w:rsidRPr="00CE6D77">
              <w:rPr>
                <w:rFonts w:ascii="Times New Roman" w:hAnsi="Times New Roman" w:cs="Times New Roman"/>
                <w:lang w:val="hu-HU"/>
              </w:rPr>
              <w:t>információs</w:t>
            </w:r>
            <w:proofErr w:type="gramEnd"/>
            <w:r w:rsidRPr="00CE6D77">
              <w:rPr>
                <w:rFonts w:ascii="Times New Roman" w:hAnsi="Times New Roman" w:cs="Times New Roman"/>
                <w:lang w:val="hu-HU"/>
              </w:rPr>
              <w:t xml:space="preserve">-kommunikációs technológiák alkalmazását. A tantervek elemzése révén feltárja a különböző országok oktatáspolitikai irányelveit, a képzési tartalmak eltéréseit és hasonlóságait. Kitér az elméleti és gyakorlati képzés arányára, valamint az IKT-kompetenciák mérésére és fejlesztésére szolgáló stratégiákra. A kutatás eredményei hozzájárulhatnak a tanárképzés modernizálásához és a nemzetközi jó gyakorlatok beépítéséhez. Külön figyelmet fordít az IKT-kompetenciák hatására a tanítási-tanulási folyamatban és a digitális pedagógia fejlődésére. A vizsgálat kiterjed az oktatók és hallgatók attitűdjeire is, amelyek befolyásolják az IKT-eszközök tanórai integrációját.  </w:t>
            </w:r>
          </w:p>
          <w:p w:rsidR="00311907" w:rsidRPr="00CE6D77" w:rsidRDefault="00311907" w:rsidP="00311907">
            <w:pPr>
              <w:rPr>
                <w:rFonts w:ascii="Times New Roman" w:hAnsi="Times New Roman" w:cs="Times New Roman"/>
                <w:iCs/>
                <w:lang w:val="hu-HU"/>
              </w:rPr>
            </w:pPr>
            <w:r w:rsidRPr="00CE6D77">
              <w:rPr>
                <w:rFonts w:ascii="Times New Roman" w:hAnsi="Times New Roman" w:cs="Times New Roman"/>
                <w:b/>
                <w:lang w:val="hu-HU"/>
              </w:rPr>
              <w:t>Kulcsszavak:</w:t>
            </w:r>
            <w:r w:rsidRPr="00CE6D77">
              <w:rPr>
                <w:rFonts w:ascii="Times New Roman" w:hAnsi="Times New Roman" w:cs="Times New Roman"/>
                <w:lang w:val="hu-HU"/>
              </w:rPr>
              <w:t xml:space="preserve"> </w:t>
            </w:r>
            <w:r w:rsidRPr="00CE6D77">
              <w:rPr>
                <w:rFonts w:ascii="Times New Roman" w:hAnsi="Times New Roman" w:cs="Times New Roman"/>
                <w:iCs/>
                <w:lang w:val="hu-HU"/>
              </w:rPr>
              <w:t xml:space="preserve">IKT-kompetencia, tanárképzés, </w:t>
            </w:r>
            <w:proofErr w:type="spellStart"/>
            <w:r w:rsidRPr="00CE6D77">
              <w:rPr>
                <w:rFonts w:ascii="Times New Roman" w:hAnsi="Times New Roman" w:cs="Times New Roman"/>
                <w:iCs/>
                <w:lang w:val="hu-HU"/>
              </w:rPr>
              <w:t>kurrikulumelemzés</w:t>
            </w:r>
            <w:proofErr w:type="spellEnd"/>
            <w:r w:rsidRPr="00CE6D77">
              <w:rPr>
                <w:rFonts w:ascii="Times New Roman" w:hAnsi="Times New Roman" w:cs="Times New Roman"/>
                <w:iCs/>
                <w:lang w:val="hu-HU"/>
              </w:rPr>
              <w:t>, digitális pedagógia, oktatástechnológia, tantervi összehasonlítás, nemzetközi jó gyakorlatok, innováció.</w:t>
            </w:r>
          </w:p>
          <w:p w:rsidR="00311907" w:rsidRPr="00CE6D77" w:rsidRDefault="00311907" w:rsidP="00311907">
            <w:pPr>
              <w:rPr>
                <w:rFonts w:ascii="Times New Roman" w:hAnsi="Times New Roman" w:cs="Times New Roman"/>
                <w:iCs/>
                <w:lang w:val="hu-HU"/>
              </w:rPr>
            </w:pPr>
          </w:p>
          <w:p w:rsidR="00311907" w:rsidRPr="00CE6D77" w:rsidRDefault="00311907" w:rsidP="00311907">
            <w:pPr>
              <w:spacing w:line="276" w:lineRule="auto"/>
              <w:jc w:val="both"/>
              <w:rPr>
                <w:rFonts w:ascii="Times New Roman" w:hAnsi="Times New Roman" w:cs="Times New Roman"/>
                <w:b/>
                <w:lang w:val="hu-HU"/>
              </w:rPr>
            </w:pPr>
            <w:r w:rsidRPr="00CE6D77">
              <w:rPr>
                <w:rFonts w:ascii="Times New Roman" w:hAnsi="Times New Roman" w:cs="Times New Roman"/>
                <w:b/>
                <w:sz w:val="24"/>
                <w:szCs w:val="24"/>
                <w:lang w:val="hu-HU"/>
              </w:rPr>
              <w:t>3.</w:t>
            </w:r>
            <w:r w:rsidRPr="00CE6D77">
              <w:rPr>
                <w:rFonts w:ascii="Times New Roman" w:hAnsi="Times New Roman" w:cs="Times New Roman"/>
                <w:b/>
                <w:lang w:val="hu-HU"/>
              </w:rPr>
              <w:t xml:space="preserve"> Idegen nyelvek oktatása a hagyományos és a Waldorf-tanárképzésben. Összehasonlító </w:t>
            </w:r>
            <w:proofErr w:type="spellStart"/>
            <w:r w:rsidRPr="00CE6D77">
              <w:rPr>
                <w:rFonts w:ascii="Times New Roman" w:hAnsi="Times New Roman" w:cs="Times New Roman"/>
                <w:b/>
                <w:lang w:val="hu-HU"/>
              </w:rPr>
              <w:t>kurrikulumelemzés</w:t>
            </w:r>
            <w:proofErr w:type="spellEnd"/>
          </w:p>
          <w:p w:rsidR="00311907" w:rsidRPr="00CE6D77" w:rsidRDefault="00311907" w:rsidP="00311907">
            <w:pPr>
              <w:spacing w:line="276" w:lineRule="auto"/>
              <w:jc w:val="both"/>
              <w:rPr>
                <w:rFonts w:ascii="Times New Roman" w:hAnsi="Times New Roman" w:cs="Times New Roman"/>
                <w:lang w:val="hu-HU"/>
              </w:rPr>
            </w:pPr>
            <w:r w:rsidRPr="00CE6D77">
              <w:rPr>
                <w:rFonts w:ascii="Times New Roman" w:hAnsi="Times New Roman" w:cs="Times New Roman"/>
                <w:lang w:val="hu-HU"/>
              </w:rPr>
              <w:t xml:space="preserve">A kutatás célja az idegen nyelvek oktatásának összehasonlító elemzése a hagyományos és a Waldorf-tanárképzésben. Vizsgálja, hogy a két képzési modell milyen pedagógiai és didaktikai elvekre épül, és hogyan befolyásolják ezek a nyelvoktatás módszertanát. Különös figyelmet fordít az alkalmazott tantervekre, a tanári szerepre, </w:t>
            </w:r>
            <w:r w:rsidRPr="00CE6D77">
              <w:rPr>
                <w:rFonts w:ascii="Times New Roman" w:hAnsi="Times New Roman" w:cs="Times New Roman"/>
                <w:lang w:val="hu-HU"/>
              </w:rPr>
              <w:lastRenderedPageBreak/>
              <w:t>a nyelvtanítási stratégiákra és az értékelési módszerekre. Elemezi, hogy a Waldorf-pedagógia holisztikus szemlélete milyen hatással van a nyelvelsajátítás folyamatára, valamint hogy a hagyományos tanárképzés milyen innovációkat integrál a nyelvoktatásba. A kutatás feltárja az idegen nyelvek tanításában megjelenő különbségeket és közös elemeket, valamint ezek hatását a tanulók nyelvi fejlődésére. A tanulmány hozzájárulhat a nyelvtanárképzés modernizálásához és a különböző pedagógiai modellek közötti párbeszéd előmozdításához. Az eredmények segíthetnek a nyelvtanítás hatékonyságának növelésében és a tanárképzési programok fejlesztésében.</w:t>
            </w:r>
          </w:p>
          <w:p w:rsidR="00311907" w:rsidRPr="00CE6D77" w:rsidRDefault="00311907" w:rsidP="00311907">
            <w:pPr>
              <w:rPr>
                <w:rFonts w:ascii="Times New Roman" w:hAnsi="Times New Roman" w:cs="Times New Roman"/>
                <w:sz w:val="24"/>
                <w:szCs w:val="24"/>
                <w:highlight w:val="yellow"/>
                <w:lang w:val="hu-HU"/>
              </w:rPr>
            </w:pPr>
            <w:r w:rsidRPr="00CE6D77">
              <w:rPr>
                <w:rFonts w:ascii="Times New Roman" w:hAnsi="Times New Roman" w:cs="Times New Roman"/>
                <w:b/>
                <w:lang w:val="hu-HU"/>
              </w:rPr>
              <w:t>Kulcsszavak:</w:t>
            </w:r>
            <w:r w:rsidRPr="00CE6D77">
              <w:rPr>
                <w:rFonts w:ascii="Times New Roman" w:hAnsi="Times New Roman" w:cs="Times New Roman"/>
                <w:lang w:val="hu-HU"/>
              </w:rPr>
              <w:t xml:space="preserve"> </w:t>
            </w:r>
            <w:r w:rsidRPr="00CE6D77">
              <w:rPr>
                <w:rFonts w:ascii="Times New Roman" w:hAnsi="Times New Roman" w:cs="Times New Roman"/>
                <w:iCs/>
                <w:lang w:val="hu-HU"/>
              </w:rPr>
              <w:t xml:space="preserve">idegennyelv-oktatás, Waldorf-pedagógia, hagyományos tanárképzés, </w:t>
            </w:r>
            <w:proofErr w:type="spellStart"/>
            <w:r w:rsidRPr="00CE6D77">
              <w:rPr>
                <w:rFonts w:ascii="Times New Roman" w:hAnsi="Times New Roman" w:cs="Times New Roman"/>
                <w:iCs/>
                <w:lang w:val="hu-HU"/>
              </w:rPr>
              <w:t>kurrikulumelemzés</w:t>
            </w:r>
            <w:proofErr w:type="spellEnd"/>
            <w:r w:rsidRPr="00CE6D77">
              <w:rPr>
                <w:rFonts w:ascii="Times New Roman" w:hAnsi="Times New Roman" w:cs="Times New Roman"/>
                <w:iCs/>
                <w:lang w:val="hu-HU"/>
              </w:rPr>
              <w:t>, nyelvpedagógia, alternatív oktatás, tanítási módszerek, nyelvelsajátítás</w:t>
            </w:r>
            <w:r w:rsidRPr="00CE6D77">
              <w:rPr>
                <w:rFonts w:ascii="Times New Roman" w:hAnsi="Times New Roman" w:cs="Times New Roman"/>
                <w:lang w:val="hu-HU"/>
              </w:rPr>
              <w:t>.</w:t>
            </w:r>
          </w:p>
        </w:tc>
      </w:tr>
      <w:tr w:rsidR="002E619E" w:rsidRPr="00D8484D" w:rsidTr="002E619E">
        <w:trPr>
          <w:trHeight w:val="654"/>
        </w:trPr>
        <w:tc>
          <w:tcPr>
            <w:tcW w:w="6310" w:type="dxa"/>
          </w:tcPr>
          <w:p w:rsidR="002E619E" w:rsidRPr="00D8484D" w:rsidRDefault="002E619E" w:rsidP="002E619E">
            <w:pPr>
              <w:jc w:val="center"/>
              <w:rPr>
                <w:rFonts w:ascii="Times New Roman" w:hAnsi="Times New Roman" w:cs="Times New Roman"/>
                <w:b/>
                <w:sz w:val="24"/>
                <w:szCs w:val="24"/>
                <w:lang w:val="hu-HU"/>
              </w:rPr>
            </w:pPr>
            <w:proofErr w:type="spellStart"/>
            <w:r w:rsidRPr="00D8484D">
              <w:rPr>
                <w:rFonts w:ascii="Times New Roman" w:hAnsi="Times New Roman" w:cs="Times New Roman"/>
                <w:b/>
                <w:sz w:val="24"/>
                <w:szCs w:val="24"/>
                <w:lang w:val="hu-HU"/>
              </w:rPr>
              <w:lastRenderedPageBreak/>
              <w:t>Mgr</w:t>
            </w:r>
            <w:proofErr w:type="spellEnd"/>
            <w:r w:rsidRPr="00D8484D">
              <w:rPr>
                <w:rFonts w:ascii="Times New Roman" w:hAnsi="Times New Roman" w:cs="Times New Roman"/>
                <w:b/>
                <w:sz w:val="24"/>
                <w:szCs w:val="24"/>
                <w:lang w:val="hu-HU"/>
              </w:rPr>
              <w:t xml:space="preserve">. </w:t>
            </w:r>
            <w:proofErr w:type="spellStart"/>
            <w:r w:rsidRPr="00D8484D">
              <w:rPr>
                <w:rFonts w:ascii="Times New Roman" w:hAnsi="Times New Roman" w:cs="Times New Roman"/>
                <w:b/>
                <w:sz w:val="24"/>
                <w:szCs w:val="24"/>
                <w:lang w:val="hu-HU"/>
              </w:rPr>
              <w:t>Katarína</w:t>
            </w:r>
            <w:proofErr w:type="spellEnd"/>
            <w:r w:rsidRPr="00D8484D">
              <w:rPr>
                <w:rFonts w:ascii="Times New Roman" w:hAnsi="Times New Roman" w:cs="Times New Roman"/>
                <w:b/>
                <w:sz w:val="24"/>
                <w:szCs w:val="24"/>
                <w:lang w:val="hu-HU"/>
              </w:rPr>
              <w:t xml:space="preserve"> Szarka, PhD. </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 xml:space="preserve">SJE TKK Kémia Tanszék </w:t>
            </w:r>
          </w:p>
          <w:p w:rsidR="002E619E" w:rsidRPr="00D8484D" w:rsidRDefault="00070403" w:rsidP="002E619E">
            <w:pPr>
              <w:jc w:val="center"/>
              <w:rPr>
                <w:rFonts w:ascii="Times New Roman" w:hAnsi="Times New Roman" w:cs="Times New Roman"/>
                <w:sz w:val="24"/>
                <w:szCs w:val="24"/>
                <w:lang w:val="hu-HU"/>
              </w:rPr>
            </w:pPr>
            <w:hyperlink r:id="rId18" w:history="1">
              <w:r w:rsidR="002E619E" w:rsidRPr="00D8484D">
                <w:rPr>
                  <w:rStyle w:val="Hypertextovprepojenie"/>
                  <w:rFonts w:ascii="Times New Roman" w:hAnsi="Times New Roman" w:cs="Times New Roman"/>
                  <w:sz w:val="24"/>
                  <w:szCs w:val="24"/>
                  <w:lang w:val="hu-HU"/>
                </w:rPr>
                <w:t>szarkak@ujs.sk</w:t>
              </w:r>
            </w:hyperlink>
            <w:r w:rsidR="002E619E" w:rsidRPr="00D8484D">
              <w:rPr>
                <w:rFonts w:ascii="Times New Roman" w:hAnsi="Times New Roman" w:cs="Times New Roman"/>
                <w:sz w:val="24"/>
                <w:szCs w:val="24"/>
                <w:lang w:val="hu-HU"/>
              </w:rPr>
              <w:t xml:space="preserve"> </w:t>
            </w:r>
          </w:p>
          <w:p w:rsidR="002E619E" w:rsidRPr="00D8484D" w:rsidRDefault="002E619E">
            <w:pPr>
              <w:rPr>
                <w:rFonts w:ascii="Times New Roman" w:hAnsi="Times New Roman" w:cs="Times New Roman"/>
                <w:sz w:val="24"/>
                <w:szCs w:val="24"/>
                <w:lang w:val="hu-HU"/>
              </w:rPr>
            </w:pPr>
          </w:p>
        </w:tc>
        <w:tc>
          <w:tcPr>
            <w:tcW w:w="6310" w:type="dxa"/>
          </w:tcPr>
          <w:p w:rsidR="00CB263C" w:rsidRPr="00CE6D77" w:rsidRDefault="00741D07" w:rsidP="00CB263C">
            <w:pPr>
              <w:rPr>
                <w:rFonts w:ascii="Times New Roman" w:hAnsi="Times New Roman" w:cs="Times New Roman"/>
                <w:b/>
                <w:sz w:val="24"/>
                <w:szCs w:val="24"/>
                <w:lang w:val="hu-HU"/>
              </w:rPr>
            </w:pPr>
            <w:r w:rsidRPr="00CE6D77">
              <w:rPr>
                <w:rFonts w:ascii="Times New Roman" w:hAnsi="Times New Roman" w:cs="Times New Roman"/>
                <w:b/>
                <w:sz w:val="24"/>
                <w:szCs w:val="24"/>
                <w:lang w:val="hu-HU"/>
              </w:rPr>
              <w:t>1.</w:t>
            </w:r>
            <w:r w:rsidR="00CB263C" w:rsidRPr="00CE6D77">
              <w:rPr>
                <w:rFonts w:eastAsiaTheme="minorHAnsi"/>
                <w:b/>
                <w:sz w:val="28"/>
                <w:szCs w:val="28"/>
                <w:lang w:val="hu-HU"/>
              </w:rPr>
              <w:t xml:space="preserve"> </w:t>
            </w:r>
            <w:r w:rsidR="00CB263C" w:rsidRPr="00CE6D77">
              <w:rPr>
                <w:rFonts w:ascii="Times New Roman" w:hAnsi="Times New Roman" w:cs="Times New Roman"/>
                <w:b/>
                <w:sz w:val="24"/>
                <w:szCs w:val="24"/>
                <w:lang w:val="hu-HU"/>
              </w:rPr>
              <w:t>Naiv képzetek, mint az előzetes tudás forrásai</w:t>
            </w:r>
          </w:p>
          <w:p w:rsidR="00CB263C" w:rsidRPr="00CE6D77" w:rsidRDefault="00CB263C" w:rsidP="00CB263C">
            <w:pPr>
              <w:rPr>
                <w:rFonts w:ascii="Times New Roman" w:hAnsi="Times New Roman" w:cs="Times New Roman"/>
                <w:b/>
                <w:sz w:val="24"/>
                <w:szCs w:val="24"/>
                <w:lang w:val="hu-HU"/>
              </w:rPr>
            </w:pPr>
            <w:r w:rsidRPr="00CE6D77">
              <w:rPr>
                <w:rFonts w:ascii="Times New Roman" w:hAnsi="Times New Roman" w:cs="Times New Roman"/>
                <w:b/>
                <w:sz w:val="24"/>
                <w:szCs w:val="24"/>
                <w:lang w:val="hu-HU"/>
              </w:rPr>
              <w:t>Annotáció:</w:t>
            </w:r>
          </w:p>
          <w:p w:rsidR="00CB263C" w:rsidRPr="00CE6D77" w:rsidRDefault="00CB263C" w:rsidP="00CB263C">
            <w:pPr>
              <w:rPr>
                <w:rFonts w:ascii="Times New Roman" w:hAnsi="Times New Roman" w:cs="Times New Roman"/>
                <w:sz w:val="24"/>
                <w:szCs w:val="24"/>
                <w:lang w:val="hu-HU"/>
              </w:rPr>
            </w:pPr>
            <w:r w:rsidRPr="00CE6D77">
              <w:rPr>
                <w:rFonts w:ascii="Times New Roman" w:hAnsi="Times New Roman" w:cs="Times New Roman"/>
                <w:sz w:val="24"/>
                <w:szCs w:val="24"/>
                <w:lang w:val="hu-HU"/>
              </w:rPr>
              <w:t>A doktori értekezésben a hallgató általános</w:t>
            </w:r>
            <w:r w:rsidR="00C96F59">
              <w:rPr>
                <w:rFonts w:ascii="Times New Roman" w:hAnsi="Times New Roman" w:cs="Times New Roman"/>
                <w:sz w:val="24"/>
                <w:szCs w:val="24"/>
                <w:lang w:val="hu-HU"/>
              </w:rPr>
              <w:t xml:space="preserve"> elméleti áttekintést ad a naiv</w:t>
            </w:r>
            <w:r w:rsidRPr="00CE6D77">
              <w:rPr>
                <w:rFonts w:ascii="Times New Roman" w:hAnsi="Times New Roman" w:cs="Times New Roman"/>
                <w:sz w:val="24"/>
                <w:szCs w:val="24"/>
                <w:lang w:val="hu-HU"/>
              </w:rPr>
              <w:t>, alternatív és tévképzetekről, ill. a p-prímekről. Ismerteti a korosztály gondolkodásmódjának jellemző vonásait. Az </w:t>
            </w:r>
            <w:proofErr w:type="gramStart"/>
            <w:r w:rsidRPr="00CE6D77">
              <w:rPr>
                <w:rFonts w:ascii="Times New Roman" w:hAnsi="Times New Roman" w:cs="Times New Roman"/>
                <w:sz w:val="24"/>
                <w:szCs w:val="24"/>
                <w:lang w:val="hu-HU"/>
              </w:rPr>
              <w:t>empirikus</w:t>
            </w:r>
            <w:proofErr w:type="gramEnd"/>
            <w:r w:rsidRPr="00CE6D77">
              <w:rPr>
                <w:rFonts w:ascii="Times New Roman" w:hAnsi="Times New Roman" w:cs="Times New Roman"/>
                <w:sz w:val="24"/>
                <w:szCs w:val="24"/>
                <w:lang w:val="hu-HU"/>
              </w:rPr>
              <w:t xml:space="preserve"> kutatás középpontjában a kiválasztott természettudományos jelenség gyermeki elképzeléseinek elemzése áll és a naiv képzetek feltérképezése.</w:t>
            </w:r>
          </w:p>
          <w:p w:rsidR="002E619E" w:rsidRPr="00CE6D77" w:rsidRDefault="00CB263C" w:rsidP="00CB263C">
            <w:pPr>
              <w:rPr>
                <w:rFonts w:ascii="Times New Roman" w:hAnsi="Times New Roman" w:cs="Times New Roman"/>
                <w:b/>
                <w:sz w:val="24"/>
                <w:szCs w:val="24"/>
                <w:lang w:val="hu-HU"/>
              </w:rPr>
            </w:pPr>
            <w:r w:rsidRPr="00CE6D77">
              <w:rPr>
                <w:rFonts w:ascii="Times New Roman" w:hAnsi="Times New Roman" w:cs="Times New Roman"/>
                <w:b/>
                <w:sz w:val="24"/>
                <w:szCs w:val="24"/>
                <w:lang w:val="hu-HU"/>
              </w:rPr>
              <w:t xml:space="preserve">Kulcsszavak: </w:t>
            </w:r>
            <w:r w:rsidRPr="00CE6D77">
              <w:rPr>
                <w:rFonts w:ascii="Times New Roman" w:hAnsi="Times New Roman" w:cs="Times New Roman"/>
                <w:sz w:val="24"/>
                <w:szCs w:val="24"/>
                <w:lang w:val="hu-HU"/>
              </w:rPr>
              <w:t>naiv elképzelések, alternatív képzetek, tévképzetek, természettudományos oktatás, természettudomány</w:t>
            </w:r>
          </w:p>
          <w:p w:rsidR="00CB263C" w:rsidRPr="00CE6D77" w:rsidRDefault="00CB263C" w:rsidP="00CB263C">
            <w:pPr>
              <w:rPr>
                <w:rFonts w:ascii="Times New Roman" w:hAnsi="Times New Roman" w:cs="Times New Roman"/>
                <w:sz w:val="24"/>
                <w:szCs w:val="24"/>
                <w:highlight w:val="yellow"/>
                <w:lang w:val="hu-HU"/>
              </w:rPr>
            </w:pPr>
          </w:p>
          <w:p w:rsidR="00CB263C" w:rsidRPr="00CE6D77" w:rsidRDefault="00741D07" w:rsidP="00CB263C">
            <w:pPr>
              <w:rPr>
                <w:rFonts w:ascii="Times New Roman" w:hAnsi="Times New Roman" w:cs="Times New Roman"/>
                <w:b/>
                <w:sz w:val="24"/>
                <w:szCs w:val="24"/>
                <w:lang w:val="hu-HU"/>
              </w:rPr>
            </w:pPr>
            <w:r w:rsidRPr="00CE6D77">
              <w:rPr>
                <w:rFonts w:ascii="Times New Roman" w:hAnsi="Times New Roman" w:cs="Times New Roman"/>
                <w:b/>
                <w:sz w:val="24"/>
                <w:szCs w:val="24"/>
                <w:lang w:val="hu-HU"/>
              </w:rPr>
              <w:t>2.</w:t>
            </w:r>
            <w:r w:rsidRPr="00CE6D77">
              <w:rPr>
                <w:rFonts w:ascii="Times New Roman" w:eastAsiaTheme="minorHAnsi" w:hAnsi="Times New Roman" w:cs="Times New Roman"/>
                <w:b/>
                <w:sz w:val="24"/>
                <w:szCs w:val="24"/>
                <w:lang w:val="hu-HU"/>
              </w:rPr>
              <w:t xml:space="preserve"> </w:t>
            </w:r>
            <w:r w:rsidR="00CB263C" w:rsidRPr="00CE6D77">
              <w:rPr>
                <w:rFonts w:ascii="Times New Roman" w:hAnsi="Times New Roman" w:cs="Times New Roman"/>
                <w:b/>
                <w:sz w:val="24"/>
                <w:szCs w:val="24"/>
                <w:lang w:val="hu-HU"/>
              </w:rPr>
              <w:t xml:space="preserve">A formatív (fejlesztő) értékelés alkalmazásával kapcsolatos tanári attitűd vizsgálat </w:t>
            </w:r>
          </w:p>
          <w:p w:rsidR="00CB263C" w:rsidRPr="00CE6D77" w:rsidRDefault="00CB263C" w:rsidP="00CB263C">
            <w:pPr>
              <w:rPr>
                <w:rFonts w:ascii="Times New Roman" w:hAnsi="Times New Roman" w:cs="Times New Roman"/>
                <w:b/>
                <w:sz w:val="24"/>
                <w:szCs w:val="24"/>
                <w:lang w:val="hu-HU"/>
              </w:rPr>
            </w:pPr>
            <w:r w:rsidRPr="00CE6D77">
              <w:rPr>
                <w:rFonts w:ascii="Times New Roman" w:hAnsi="Times New Roman" w:cs="Times New Roman"/>
                <w:b/>
                <w:sz w:val="24"/>
                <w:szCs w:val="24"/>
                <w:lang w:val="hu-HU"/>
              </w:rPr>
              <w:t>Annotáció:</w:t>
            </w:r>
          </w:p>
          <w:p w:rsidR="00CB263C" w:rsidRPr="00CE6D77" w:rsidRDefault="00CB263C" w:rsidP="00CB263C">
            <w:pPr>
              <w:rPr>
                <w:rFonts w:ascii="Times New Roman" w:hAnsi="Times New Roman" w:cs="Times New Roman"/>
                <w:sz w:val="24"/>
                <w:szCs w:val="24"/>
                <w:lang w:val="hu-HU"/>
              </w:rPr>
            </w:pPr>
            <w:r w:rsidRPr="00CE6D77">
              <w:rPr>
                <w:rFonts w:ascii="Times New Roman" w:hAnsi="Times New Roman" w:cs="Times New Roman"/>
                <w:sz w:val="24"/>
                <w:szCs w:val="24"/>
                <w:lang w:val="hu-HU"/>
              </w:rPr>
              <w:t xml:space="preserve">A doktori értekezés a fenntartható értékelés és a fejlesztő formatív értékelés pedagógiai </w:t>
            </w:r>
            <w:proofErr w:type="gramStart"/>
            <w:r w:rsidRPr="00CE6D77">
              <w:rPr>
                <w:rFonts w:ascii="Times New Roman" w:hAnsi="Times New Roman" w:cs="Times New Roman"/>
                <w:sz w:val="24"/>
                <w:szCs w:val="24"/>
                <w:lang w:val="hu-HU"/>
              </w:rPr>
              <w:t>aspektusainak</w:t>
            </w:r>
            <w:proofErr w:type="gramEnd"/>
            <w:r w:rsidRPr="00CE6D77">
              <w:rPr>
                <w:rFonts w:ascii="Times New Roman" w:hAnsi="Times New Roman" w:cs="Times New Roman"/>
                <w:sz w:val="24"/>
                <w:szCs w:val="24"/>
                <w:lang w:val="hu-HU"/>
              </w:rPr>
              <w:t xml:space="preserve"> elméleti elemzésére fókuszál, amely a munka empirikus részének alapját képezik. Az </w:t>
            </w:r>
            <w:proofErr w:type="gramStart"/>
            <w:r w:rsidRPr="00CE6D77">
              <w:rPr>
                <w:rFonts w:ascii="Times New Roman" w:hAnsi="Times New Roman" w:cs="Times New Roman"/>
                <w:sz w:val="24"/>
                <w:szCs w:val="24"/>
                <w:lang w:val="hu-HU"/>
              </w:rPr>
              <w:t>empirikus</w:t>
            </w:r>
            <w:proofErr w:type="gramEnd"/>
            <w:r w:rsidRPr="00CE6D77">
              <w:rPr>
                <w:rFonts w:ascii="Times New Roman" w:hAnsi="Times New Roman" w:cs="Times New Roman"/>
                <w:sz w:val="24"/>
                <w:szCs w:val="24"/>
                <w:lang w:val="hu-HU"/>
              </w:rPr>
              <w:t xml:space="preserve"> kutatás középpontjában a fejlesztő értékelés alkalmazásával kapcsolatos tanári attitűd </w:t>
            </w:r>
            <w:r w:rsidRPr="00CE6D77">
              <w:rPr>
                <w:rFonts w:ascii="Times New Roman" w:hAnsi="Times New Roman" w:cs="Times New Roman"/>
                <w:sz w:val="24"/>
                <w:szCs w:val="24"/>
                <w:lang w:val="hu-HU"/>
              </w:rPr>
              <w:lastRenderedPageBreak/>
              <w:t>vizsgálatra és a pedagógiai gyakorlatukban való alkalmazásukra irányul.</w:t>
            </w:r>
          </w:p>
          <w:p w:rsidR="00741D07" w:rsidRPr="00CE6D77" w:rsidRDefault="00CB263C" w:rsidP="00CB263C">
            <w:pPr>
              <w:rPr>
                <w:rFonts w:ascii="Times New Roman" w:hAnsi="Times New Roman" w:cs="Times New Roman"/>
                <w:sz w:val="24"/>
                <w:szCs w:val="24"/>
                <w:highlight w:val="yellow"/>
                <w:lang w:val="hu-HU"/>
              </w:rPr>
            </w:pPr>
            <w:r w:rsidRPr="00CE6D77">
              <w:rPr>
                <w:rFonts w:ascii="Times New Roman" w:hAnsi="Times New Roman" w:cs="Times New Roman"/>
                <w:b/>
                <w:sz w:val="24"/>
                <w:szCs w:val="24"/>
                <w:lang w:val="hu-HU"/>
              </w:rPr>
              <w:t xml:space="preserve">Kulcsszavak: </w:t>
            </w:r>
            <w:r w:rsidRPr="00CE6D77">
              <w:rPr>
                <w:rFonts w:ascii="Times New Roman" w:hAnsi="Times New Roman" w:cs="Times New Roman"/>
                <w:sz w:val="24"/>
                <w:szCs w:val="24"/>
                <w:lang w:val="hu-HU"/>
              </w:rPr>
              <w:t>fenntartható pedagógia, fenntartható értékelés, formatív értékelés</w:t>
            </w:r>
          </w:p>
        </w:tc>
      </w:tr>
      <w:tr w:rsidR="002E619E" w:rsidRPr="00D8484D" w:rsidTr="002E619E">
        <w:trPr>
          <w:trHeight w:val="618"/>
        </w:trPr>
        <w:tc>
          <w:tcPr>
            <w:tcW w:w="6310" w:type="dxa"/>
          </w:tcPr>
          <w:p w:rsidR="00D8484D" w:rsidRDefault="00D8484D" w:rsidP="002E619E">
            <w:pPr>
              <w:jc w:val="center"/>
              <w:rPr>
                <w:rFonts w:ascii="Times New Roman" w:hAnsi="Times New Roman" w:cs="Times New Roman"/>
                <w:b/>
                <w:sz w:val="24"/>
                <w:szCs w:val="24"/>
                <w:lang w:val="hu-HU"/>
              </w:rPr>
            </w:pPr>
          </w:p>
          <w:p w:rsidR="00D8484D" w:rsidRDefault="00D8484D" w:rsidP="002E619E">
            <w:pPr>
              <w:jc w:val="center"/>
              <w:rPr>
                <w:rFonts w:ascii="Times New Roman" w:hAnsi="Times New Roman" w:cs="Times New Roman"/>
                <w:b/>
                <w:sz w:val="24"/>
                <w:szCs w:val="24"/>
                <w:lang w:val="hu-HU"/>
              </w:rPr>
            </w:pPr>
          </w:p>
          <w:p w:rsidR="002E619E" w:rsidRPr="00D8484D" w:rsidRDefault="002E619E" w:rsidP="002E619E">
            <w:pPr>
              <w:jc w:val="center"/>
              <w:rPr>
                <w:rFonts w:ascii="Times New Roman" w:hAnsi="Times New Roman" w:cs="Times New Roman"/>
                <w:b/>
                <w:sz w:val="24"/>
                <w:szCs w:val="24"/>
                <w:lang w:val="hu-HU"/>
              </w:rPr>
            </w:pPr>
            <w:proofErr w:type="spellStart"/>
            <w:r w:rsidRPr="00D8484D">
              <w:rPr>
                <w:rFonts w:ascii="Times New Roman" w:hAnsi="Times New Roman" w:cs="Times New Roman"/>
                <w:b/>
                <w:sz w:val="24"/>
                <w:szCs w:val="24"/>
                <w:lang w:val="hu-HU"/>
              </w:rPr>
              <w:t>doc</w:t>
            </w:r>
            <w:proofErr w:type="spellEnd"/>
            <w:r w:rsidRPr="00D8484D">
              <w:rPr>
                <w:rFonts w:ascii="Times New Roman" w:hAnsi="Times New Roman" w:cs="Times New Roman"/>
                <w:b/>
                <w:sz w:val="24"/>
                <w:szCs w:val="24"/>
                <w:lang w:val="hu-HU"/>
              </w:rPr>
              <w:t>. Péter Nagy, PhD.</w:t>
            </w:r>
          </w:p>
          <w:p w:rsidR="002E619E" w:rsidRPr="00D8484D" w:rsidRDefault="002E619E" w:rsidP="002E619E">
            <w:pPr>
              <w:jc w:val="center"/>
              <w:rPr>
                <w:rFonts w:ascii="Times New Roman" w:hAnsi="Times New Roman" w:cs="Times New Roman"/>
                <w:sz w:val="24"/>
                <w:szCs w:val="24"/>
                <w:lang w:val="hu-HU"/>
              </w:rPr>
            </w:pPr>
            <w:r w:rsidRPr="00D8484D">
              <w:rPr>
                <w:rFonts w:ascii="Times New Roman" w:hAnsi="Times New Roman" w:cs="Times New Roman"/>
                <w:sz w:val="24"/>
                <w:szCs w:val="24"/>
                <w:lang w:val="hu-HU"/>
              </w:rPr>
              <w:t>SJE TKK Magyar Nyelv és Irodalom Tanszék</w:t>
            </w:r>
          </w:p>
          <w:p w:rsidR="002E619E" w:rsidRPr="00D8484D" w:rsidRDefault="00070403" w:rsidP="002E619E">
            <w:pPr>
              <w:jc w:val="center"/>
              <w:rPr>
                <w:rFonts w:ascii="Times New Roman" w:hAnsi="Times New Roman" w:cs="Times New Roman"/>
                <w:sz w:val="24"/>
                <w:szCs w:val="24"/>
                <w:lang w:val="hu-HU"/>
              </w:rPr>
            </w:pPr>
            <w:hyperlink r:id="rId19" w:history="1">
              <w:r w:rsidR="002E619E" w:rsidRPr="00D8484D">
                <w:rPr>
                  <w:rStyle w:val="Hypertextovprepojenie"/>
                  <w:rFonts w:ascii="Times New Roman" w:hAnsi="Times New Roman" w:cs="Times New Roman"/>
                  <w:sz w:val="24"/>
                  <w:szCs w:val="24"/>
                  <w:lang w:val="hu-HU"/>
                </w:rPr>
                <w:t>nagyp@ujs.sk</w:t>
              </w:r>
            </w:hyperlink>
          </w:p>
        </w:tc>
        <w:tc>
          <w:tcPr>
            <w:tcW w:w="6310" w:type="dxa"/>
          </w:tcPr>
          <w:p w:rsidR="00740CD5" w:rsidRPr="00CE6D77" w:rsidRDefault="00740CD5" w:rsidP="00740CD5">
            <w:pPr>
              <w:rPr>
                <w:rFonts w:ascii="Times New Roman" w:hAnsi="Times New Roman" w:cs="Times New Roman"/>
                <w:b/>
                <w:sz w:val="24"/>
                <w:szCs w:val="24"/>
                <w:lang w:val="hu-HU"/>
              </w:rPr>
            </w:pPr>
            <w:r w:rsidRPr="00CE6D77">
              <w:rPr>
                <w:rFonts w:ascii="Times New Roman" w:hAnsi="Times New Roman" w:cs="Times New Roman"/>
                <w:b/>
                <w:sz w:val="24"/>
                <w:szCs w:val="24"/>
                <w:lang w:val="hu-HU"/>
              </w:rPr>
              <w:t>A populáris kultúra hatása az óvodás- és iskoláskorú gyerekek identitására</w:t>
            </w:r>
          </w:p>
          <w:p w:rsidR="00740CD5" w:rsidRPr="00CE6D77" w:rsidRDefault="00740CD5" w:rsidP="00740CD5">
            <w:pPr>
              <w:rPr>
                <w:rFonts w:ascii="Times New Roman" w:hAnsi="Times New Roman" w:cs="Times New Roman"/>
                <w:sz w:val="24"/>
                <w:szCs w:val="24"/>
                <w:lang w:val="hu-HU"/>
              </w:rPr>
            </w:pPr>
            <w:r w:rsidRPr="00CE6D77">
              <w:rPr>
                <w:rFonts w:ascii="Times New Roman" w:hAnsi="Times New Roman" w:cs="Times New Roman"/>
                <w:sz w:val="24"/>
                <w:szCs w:val="24"/>
                <w:lang w:val="hu-HU"/>
              </w:rPr>
              <w:t xml:space="preserve">A populáris kultúra legfontosabb sajátosságai közé tartozik, hogy körülvesz bennünket, óhatatlanul is mindenkire hatást gyakorol. Számos popkultúra-kutató fogalmazta meg az utóbbi években, hogy ma már szinte lehetetlen olyan embereket találni a világon, akik ne lennének kitéve a tömegművészeteknek. Mivel a tömegkommunikációs lehetőségek kihasználása a popkultúra létalapjával függ össze, világszerte számos kutatás irányul arra, hogy miképpen jelennek meg a hétköznapi életben a különböző médiumok és médiatartalmak. A mindennapi élet szférájára és a részvételi kultúra működésére </w:t>
            </w:r>
            <w:proofErr w:type="gramStart"/>
            <w:r w:rsidRPr="00CE6D77">
              <w:rPr>
                <w:rFonts w:ascii="Times New Roman" w:hAnsi="Times New Roman" w:cs="Times New Roman"/>
                <w:sz w:val="24"/>
                <w:szCs w:val="24"/>
                <w:lang w:val="hu-HU"/>
              </w:rPr>
              <w:t>koncentráló</w:t>
            </w:r>
            <w:proofErr w:type="gramEnd"/>
            <w:r w:rsidRPr="00CE6D77">
              <w:rPr>
                <w:rFonts w:ascii="Times New Roman" w:hAnsi="Times New Roman" w:cs="Times New Roman"/>
                <w:sz w:val="24"/>
                <w:szCs w:val="24"/>
                <w:lang w:val="hu-HU"/>
              </w:rPr>
              <w:t xml:space="preserve"> kutatások eredményeiből kiindulva elkészíthető egy olyan doktori munka, amely az óvodás és alapiskolás gyerekek popkultúrához való viszonyát, ezzel párhuzamosan a tömegmédiumok élménykínálatát vizsgálja. Az említett jelenség elméleti feldolgozásán túl a dolgozat </w:t>
            </w:r>
            <w:proofErr w:type="gramStart"/>
            <w:r w:rsidRPr="00CE6D77">
              <w:rPr>
                <w:rFonts w:ascii="Times New Roman" w:hAnsi="Times New Roman" w:cs="Times New Roman"/>
                <w:sz w:val="24"/>
                <w:szCs w:val="24"/>
                <w:lang w:val="hu-HU"/>
              </w:rPr>
              <w:t>konkrét</w:t>
            </w:r>
            <w:proofErr w:type="gramEnd"/>
            <w:r w:rsidRPr="00CE6D77">
              <w:rPr>
                <w:rFonts w:ascii="Times New Roman" w:hAnsi="Times New Roman" w:cs="Times New Roman"/>
                <w:sz w:val="24"/>
                <w:szCs w:val="24"/>
                <w:lang w:val="hu-HU"/>
              </w:rPr>
              <w:t xml:space="preserve"> példák bemutatásával szemlélteti a környezet és az identitás összefüggéseit, nagy hangsúlyt fektetve arra, hogy milyen hatást gyakorolnak a popkulturális impulzusok a gyerekek azonosságtudatára és önképére. Mindez önállóan kidolgozott és elvégzett gyakorlati kutatással alapozható meg, amely az óvodák és az iskolák világán túl a gyerekek – kulturális értelemben vett – családi hátterének vizsgálatára is kiterjed.</w:t>
            </w:r>
          </w:p>
          <w:p w:rsidR="002E619E" w:rsidRPr="00CE6D77" w:rsidRDefault="00740CD5" w:rsidP="00740CD5">
            <w:pPr>
              <w:rPr>
                <w:rFonts w:ascii="Times New Roman" w:hAnsi="Times New Roman" w:cs="Times New Roman"/>
                <w:sz w:val="24"/>
                <w:szCs w:val="24"/>
                <w:highlight w:val="yellow"/>
                <w:lang w:val="hu-HU"/>
              </w:rPr>
            </w:pPr>
            <w:r w:rsidRPr="00CE6D77">
              <w:rPr>
                <w:rFonts w:ascii="Times New Roman" w:hAnsi="Times New Roman" w:cs="Times New Roman"/>
                <w:b/>
                <w:sz w:val="24"/>
                <w:szCs w:val="24"/>
                <w:lang w:val="hu-HU"/>
              </w:rPr>
              <w:t>Kulcsszavak:</w:t>
            </w:r>
            <w:r w:rsidRPr="00CE6D77">
              <w:rPr>
                <w:rFonts w:ascii="Times New Roman" w:hAnsi="Times New Roman" w:cs="Times New Roman"/>
                <w:sz w:val="24"/>
                <w:szCs w:val="24"/>
                <w:lang w:val="hu-HU"/>
              </w:rPr>
              <w:t xml:space="preserve"> populáris kultúra, tömegkommunikáció, médiatartalom, identitás, gyermekkultúra</w:t>
            </w:r>
          </w:p>
        </w:tc>
      </w:tr>
      <w:tr w:rsidR="002E619E" w:rsidRPr="00D8484D" w:rsidTr="002E619E">
        <w:trPr>
          <w:trHeight w:val="654"/>
        </w:trPr>
        <w:tc>
          <w:tcPr>
            <w:tcW w:w="6310" w:type="dxa"/>
          </w:tcPr>
          <w:p w:rsidR="002E619E" w:rsidRPr="00D8484D" w:rsidRDefault="002E619E" w:rsidP="002E619E">
            <w:pPr>
              <w:jc w:val="center"/>
              <w:rPr>
                <w:rFonts w:ascii="Times New Roman" w:hAnsi="Times New Roman" w:cs="Times New Roman"/>
                <w:b/>
                <w:sz w:val="24"/>
                <w:szCs w:val="24"/>
                <w:shd w:val="clear" w:color="auto" w:fill="FFFFFF"/>
                <w:lang w:val="hu-HU"/>
              </w:rPr>
            </w:pPr>
            <w:proofErr w:type="spellStart"/>
            <w:r w:rsidRPr="00D8484D">
              <w:rPr>
                <w:rFonts w:ascii="Times New Roman" w:hAnsi="Times New Roman" w:cs="Times New Roman"/>
                <w:b/>
                <w:sz w:val="24"/>
                <w:szCs w:val="24"/>
                <w:shd w:val="clear" w:color="auto" w:fill="FFFFFF"/>
                <w:lang w:val="hu-HU"/>
              </w:rPr>
              <w:t>doc</w:t>
            </w:r>
            <w:proofErr w:type="spellEnd"/>
            <w:r w:rsidRPr="00D8484D">
              <w:rPr>
                <w:rFonts w:ascii="Times New Roman" w:hAnsi="Times New Roman" w:cs="Times New Roman"/>
                <w:b/>
                <w:sz w:val="24"/>
                <w:szCs w:val="24"/>
                <w:shd w:val="clear" w:color="auto" w:fill="FFFFFF"/>
                <w:lang w:val="hu-HU"/>
              </w:rPr>
              <w:t xml:space="preserve">. </w:t>
            </w:r>
            <w:proofErr w:type="spellStart"/>
            <w:r w:rsidRPr="00D8484D">
              <w:rPr>
                <w:rFonts w:ascii="Times New Roman" w:hAnsi="Times New Roman" w:cs="Times New Roman"/>
                <w:b/>
                <w:sz w:val="24"/>
                <w:szCs w:val="24"/>
                <w:shd w:val="clear" w:color="auto" w:fill="FFFFFF"/>
                <w:lang w:val="hu-HU"/>
              </w:rPr>
              <w:t>PaedDr</w:t>
            </w:r>
            <w:proofErr w:type="spellEnd"/>
            <w:r w:rsidRPr="00D8484D">
              <w:rPr>
                <w:rFonts w:ascii="Times New Roman" w:hAnsi="Times New Roman" w:cs="Times New Roman"/>
                <w:b/>
                <w:sz w:val="24"/>
                <w:szCs w:val="24"/>
                <w:shd w:val="clear" w:color="auto" w:fill="FFFFFF"/>
                <w:lang w:val="hu-HU"/>
              </w:rPr>
              <w:t>. Andrea Puskás, PhD.</w:t>
            </w:r>
          </w:p>
          <w:p w:rsidR="002E619E" w:rsidRPr="00D8484D" w:rsidRDefault="002E619E" w:rsidP="002E619E">
            <w:pPr>
              <w:jc w:val="center"/>
              <w:rPr>
                <w:rFonts w:ascii="Times New Roman" w:hAnsi="Times New Roman" w:cs="Times New Roman"/>
                <w:sz w:val="24"/>
                <w:szCs w:val="24"/>
                <w:shd w:val="clear" w:color="auto" w:fill="FFFFFF"/>
                <w:lang w:val="hu-HU"/>
              </w:rPr>
            </w:pPr>
            <w:r w:rsidRPr="00D8484D">
              <w:rPr>
                <w:rFonts w:ascii="Times New Roman" w:hAnsi="Times New Roman" w:cs="Times New Roman"/>
                <w:sz w:val="24"/>
                <w:szCs w:val="24"/>
                <w:shd w:val="clear" w:color="auto" w:fill="FFFFFF"/>
                <w:lang w:val="hu-HU"/>
              </w:rPr>
              <w:t>Angol Nyelv és Irodalom Tanszék</w:t>
            </w:r>
          </w:p>
          <w:p w:rsidR="002E619E" w:rsidRPr="00D8484D" w:rsidRDefault="00070403" w:rsidP="002E619E">
            <w:pPr>
              <w:jc w:val="center"/>
              <w:rPr>
                <w:rFonts w:ascii="Times New Roman" w:hAnsi="Times New Roman" w:cs="Times New Roman"/>
                <w:sz w:val="24"/>
                <w:szCs w:val="24"/>
                <w:lang w:val="hu-HU"/>
              </w:rPr>
            </w:pPr>
            <w:hyperlink r:id="rId20" w:history="1">
              <w:r w:rsidR="002E619E" w:rsidRPr="00D8484D">
                <w:rPr>
                  <w:rStyle w:val="Hypertextovprepojenie"/>
                  <w:rFonts w:ascii="Times New Roman" w:hAnsi="Times New Roman" w:cs="Times New Roman"/>
                  <w:sz w:val="24"/>
                  <w:szCs w:val="24"/>
                  <w:shd w:val="clear" w:color="auto" w:fill="FFFFFF"/>
                  <w:lang w:val="hu-HU"/>
                </w:rPr>
                <w:t>puskasa@ujs.sk</w:t>
              </w:r>
            </w:hyperlink>
          </w:p>
        </w:tc>
        <w:tc>
          <w:tcPr>
            <w:tcW w:w="6310" w:type="dxa"/>
          </w:tcPr>
          <w:p w:rsidR="00112915" w:rsidRPr="00CE6D77" w:rsidRDefault="00112915" w:rsidP="00112915">
            <w:pPr>
              <w:rPr>
                <w:rFonts w:ascii="Times New Roman" w:hAnsi="Times New Roman" w:cs="Times New Roman"/>
                <w:b/>
                <w:sz w:val="24"/>
                <w:szCs w:val="24"/>
                <w:lang w:val="hu-HU"/>
              </w:rPr>
            </w:pPr>
            <w:r w:rsidRPr="00CE6D77">
              <w:rPr>
                <w:rFonts w:ascii="Times New Roman" w:hAnsi="Times New Roman" w:cs="Times New Roman"/>
                <w:b/>
                <w:sz w:val="24"/>
                <w:szCs w:val="24"/>
                <w:lang w:val="hu-HU"/>
              </w:rPr>
              <w:lastRenderedPageBreak/>
              <w:t xml:space="preserve">A tanulói autonómia fejlesztése az </w:t>
            </w:r>
            <w:proofErr w:type="gramStart"/>
            <w:r w:rsidRPr="00CE6D77">
              <w:rPr>
                <w:rFonts w:ascii="Times New Roman" w:hAnsi="Times New Roman" w:cs="Times New Roman"/>
                <w:b/>
                <w:sz w:val="24"/>
                <w:szCs w:val="24"/>
                <w:lang w:val="hu-HU"/>
              </w:rPr>
              <w:t>angol</w:t>
            </w:r>
            <w:proofErr w:type="gramEnd"/>
            <w:r w:rsidRPr="00CE6D77">
              <w:rPr>
                <w:rFonts w:ascii="Times New Roman" w:hAnsi="Times New Roman" w:cs="Times New Roman"/>
                <w:b/>
                <w:sz w:val="24"/>
                <w:szCs w:val="24"/>
                <w:lang w:val="hu-HU"/>
              </w:rPr>
              <w:t xml:space="preserve"> mint idegen nyelv órán és azon kívül</w:t>
            </w:r>
          </w:p>
          <w:p w:rsidR="00112915" w:rsidRPr="00CE6D77" w:rsidRDefault="00112915" w:rsidP="00112915">
            <w:pPr>
              <w:jc w:val="both"/>
              <w:rPr>
                <w:rFonts w:ascii="Times New Roman" w:hAnsi="Times New Roman" w:cs="Times New Roman"/>
                <w:sz w:val="24"/>
                <w:szCs w:val="24"/>
                <w:lang w:val="hu-HU"/>
              </w:rPr>
            </w:pPr>
            <w:r w:rsidRPr="00CE6D77">
              <w:rPr>
                <w:rFonts w:ascii="Times New Roman" w:hAnsi="Times New Roman" w:cs="Times New Roman"/>
                <w:sz w:val="24"/>
                <w:szCs w:val="24"/>
                <w:lang w:val="hu-HU"/>
              </w:rPr>
              <w:lastRenderedPageBreak/>
              <w:t xml:space="preserve">A tanulói autonómia, az önszabályozott tanulás és az egész életen át tartó tanulási készségek fejlesztése a figyelem középpontjában álltak az elmúlt évtizedekben, és jelenleg is központi szerepet játszanak azokban a szakmai diskurzusokban, amelyek azt próbálták </w:t>
            </w:r>
            <w:proofErr w:type="spellStart"/>
            <w:r w:rsidRPr="00CE6D77">
              <w:rPr>
                <w:rFonts w:ascii="Times New Roman" w:hAnsi="Times New Roman" w:cs="Times New Roman"/>
                <w:sz w:val="24"/>
                <w:szCs w:val="24"/>
                <w:lang w:val="hu-HU"/>
              </w:rPr>
              <w:t>körüljárni</w:t>
            </w:r>
            <w:proofErr w:type="spellEnd"/>
            <w:r w:rsidRPr="00CE6D77">
              <w:rPr>
                <w:rFonts w:ascii="Times New Roman" w:hAnsi="Times New Roman" w:cs="Times New Roman"/>
                <w:sz w:val="24"/>
                <w:szCs w:val="24"/>
                <w:lang w:val="hu-HU"/>
              </w:rPr>
              <w:t xml:space="preserve">, miként tehetjük sikeresebbé az idegen nyelvek tanulását és tanítását hatékonyabb tanulási módszerek, formák segítségével és a tantermen kívüli tanulási lehetőségek megragadásával. A </w:t>
            </w:r>
            <w:proofErr w:type="gramStart"/>
            <w:r w:rsidRPr="00CE6D77">
              <w:rPr>
                <w:rFonts w:ascii="Times New Roman" w:hAnsi="Times New Roman" w:cs="Times New Roman"/>
                <w:sz w:val="24"/>
                <w:szCs w:val="24"/>
                <w:lang w:val="hu-HU"/>
              </w:rPr>
              <w:t>disszertáció</w:t>
            </w:r>
            <w:proofErr w:type="gramEnd"/>
            <w:r w:rsidRPr="00CE6D77">
              <w:rPr>
                <w:rFonts w:ascii="Times New Roman" w:hAnsi="Times New Roman" w:cs="Times New Roman"/>
                <w:sz w:val="24"/>
                <w:szCs w:val="24"/>
                <w:lang w:val="hu-HU"/>
              </w:rPr>
              <w:t xml:space="preserve"> fő célja a tanulói autonómia, a tanulói meggyőződések és motiváció, valamint az idegennyelv-tanulás hatékonysága közötti kapcsolat vizsgálata. A disszertáció szerzője feldolgozza az önszabályozott tanulás elméleti keretét, megvizsgálja a tanulói autonómia javításának hatékony módjait, az autentikus anyagok és tanulási források szerepét, valamint bemutat egy kipróbált </w:t>
            </w:r>
            <w:proofErr w:type="spellStart"/>
            <w:r w:rsidRPr="00CE6D77">
              <w:rPr>
                <w:rFonts w:ascii="Times New Roman" w:hAnsi="Times New Roman" w:cs="Times New Roman"/>
                <w:sz w:val="24"/>
                <w:szCs w:val="24"/>
                <w:lang w:val="hu-HU"/>
              </w:rPr>
              <w:t>eszköztárat</w:t>
            </w:r>
            <w:proofErr w:type="spellEnd"/>
            <w:r w:rsidRPr="00CE6D77">
              <w:rPr>
                <w:rFonts w:ascii="Times New Roman" w:hAnsi="Times New Roman" w:cs="Times New Roman"/>
                <w:sz w:val="24"/>
                <w:szCs w:val="24"/>
                <w:lang w:val="hu-HU"/>
              </w:rPr>
              <w:t xml:space="preserve"> és konkrét ötleteket a tanulói autonómia javítására egy konkrétan kiválasztott célcsoport számára az </w:t>
            </w:r>
            <w:proofErr w:type="gramStart"/>
            <w:r w:rsidRPr="00CE6D77">
              <w:rPr>
                <w:rFonts w:ascii="Times New Roman" w:hAnsi="Times New Roman" w:cs="Times New Roman"/>
                <w:sz w:val="24"/>
                <w:szCs w:val="24"/>
                <w:lang w:val="hu-HU"/>
              </w:rPr>
              <w:t>angol</w:t>
            </w:r>
            <w:proofErr w:type="gramEnd"/>
            <w:r w:rsidRPr="00CE6D77">
              <w:rPr>
                <w:rFonts w:ascii="Times New Roman" w:hAnsi="Times New Roman" w:cs="Times New Roman"/>
                <w:sz w:val="24"/>
                <w:szCs w:val="24"/>
                <w:lang w:val="hu-HU"/>
              </w:rPr>
              <w:t xml:space="preserve"> mint idegen nyelv oktatásának keretében. A szerző vizsgálni fogja mind a tanárok, mind a tanulók attitűdjét, valamint a tanulói autonómia fejlesztésében betöltött szerepüket.</w:t>
            </w:r>
          </w:p>
          <w:p w:rsidR="002E619E" w:rsidRPr="00CE6D77" w:rsidRDefault="00112915" w:rsidP="00112915">
            <w:pPr>
              <w:rPr>
                <w:rFonts w:ascii="Times New Roman" w:hAnsi="Times New Roman" w:cs="Times New Roman"/>
                <w:sz w:val="24"/>
                <w:szCs w:val="24"/>
                <w:highlight w:val="yellow"/>
                <w:lang w:val="hu-HU"/>
              </w:rPr>
            </w:pPr>
            <w:r w:rsidRPr="00CE6D77">
              <w:rPr>
                <w:rFonts w:ascii="Times New Roman" w:hAnsi="Times New Roman" w:cs="Times New Roman"/>
                <w:b/>
                <w:sz w:val="24"/>
                <w:szCs w:val="24"/>
                <w:lang w:val="hu-HU"/>
              </w:rPr>
              <w:t>Kulcsszavak:</w:t>
            </w:r>
            <w:r w:rsidRPr="00CE6D77">
              <w:rPr>
                <w:rFonts w:ascii="Times New Roman" w:hAnsi="Times New Roman" w:cs="Times New Roman"/>
                <w:sz w:val="24"/>
                <w:szCs w:val="24"/>
                <w:lang w:val="hu-HU"/>
              </w:rPr>
              <w:t xml:space="preserve"> tanulói autonómia, önszabályozott tanulás, élethosszig tartó tanulás, tanulói meggyőződések, motiváció, </w:t>
            </w:r>
            <w:proofErr w:type="gramStart"/>
            <w:r w:rsidRPr="00CE6D77">
              <w:rPr>
                <w:rFonts w:ascii="Times New Roman" w:hAnsi="Times New Roman" w:cs="Times New Roman"/>
                <w:sz w:val="24"/>
                <w:szCs w:val="24"/>
                <w:lang w:val="hu-HU"/>
              </w:rPr>
              <w:t>angol</w:t>
            </w:r>
            <w:proofErr w:type="gramEnd"/>
            <w:r w:rsidRPr="00CE6D77">
              <w:rPr>
                <w:rFonts w:ascii="Times New Roman" w:hAnsi="Times New Roman" w:cs="Times New Roman"/>
                <w:sz w:val="24"/>
                <w:szCs w:val="24"/>
                <w:lang w:val="hu-HU"/>
              </w:rPr>
              <w:t xml:space="preserve"> mint idegen nyelv</w:t>
            </w:r>
          </w:p>
        </w:tc>
      </w:tr>
      <w:tr w:rsidR="002E619E" w:rsidRPr="00D8484D" w:rsidTr="002E619E">
        <w:trPr>
          <w:trHeight w:val="654"/>
        </w:trPr>
        <w:tc>
          <w:tcPr>
            <w:tcW w:w="6310" w:type="dxa"/>
          </w:tcPr>
          <w:p w:rsidR="002E619E" w:rsidRPr="00D8484D" w:rsidRDefault="002E619E" w:rsidP="002E619E">
            <w:pPr>
              <w:jc w:val="center"/>
              <w:rPr>
                <w:rFonts w:ascii="Times New Roman" w:hAnsi="Times New Roman" w:cs="Times New Roman"/>
                <w:b/>
                <w:sz w:val="24"/>
                <w:szCs w:val="24"/>
                <w:shd w:val="clear" w:color="auto" w:fill="FFFFFF"/>
                <w:lang w:val="hu-HU"/>
              </w:rPr>
            </w:pPr>
            <w:proofErr w:type="spellStart"/>
            <w:r w:rsidRPr="00D8484D">
              <w:rPr>
                <w:rFonts w:ascii="Times New Roman" w:hAnsi="Times New Roman" w:cs="Times New Roman"/>
                <w:b/>
                <w:sz w:val="24"/>
                <w:szCs w:val="24"/>
                <w:shd w:val="clear" w:color="auto" w:fill="FFFFFF"/>
                <w:lang w:val="hu-HU"/>
              </w:rPr>
              <w:lastRenderedPageBreak/>
              <w:t>doc</w:t>
            </w:r>
            <w:proofErr w:type="spellEnd"/>
            <w:r w:rsidRPr="00D8484D">
              <w:rPr>
                <w:rFonts w:ascii="Times New Roman" w:hAnsi="Times New Roman" w:cs="Times New Roman"/>
                <w:b/>
                <w:sz w:val="24"/>
                <w:szCs w:val="24"/>
                <w:shd w:val="clear" w:color="auto" w:fill="FFFFFF"/>
                <w:lang w:val="hu-HU"/>
              </w:rPr>
              <w:t xml:space="preserve">. </w:t>
            </w:r>
            <w:proofErr w:type="spellStart"/>
            <w:r w:rsidRPr="00D8484D">
              <w:rPr>
                <w:rFonts w:ascii="Times New Roman" w:hAnsi="Times New Roman" w:cs="Times New Roman"/>
                <w:b/>
                <w:sz w:val="24"/>
                <w:szCs w:val="24"/>
                <w:shd w:val="clear" w:color="auto" w:fill="FFFFFF"/>
                <w:lang w:val="hu-HU"/>
              </w:rPr>
              <w:t>PaedDr</w:t>
            </w:r>
            <w:proofErr w:type="spellEnd"/>
            <w:r w:rsidRPr="00D8484D">
              <w:rPr>
                <w:rFonts w:ascii="Times New Roman" w:hAnsi="Times New Roman" w:cs="Times New Roman"/>
                <w:b/>
                <w:sz w:val="24"/>
                <w:szCs w:val="24"/>
                <w:shd w:val="clear" w:color="auto" w:fill="FFFFFF"/>
                <w:lang w:val="hu-HU"/>
              </w:rPr>
              <w:t xml:space="preserve">. Patrik </w:t>
            </w:r>
            <w:proofErr w:type="spellStart"/>
            <w:r w:rsidRPr="00D8484D">
              <w:rPr>
                <w:rFonts w:ascii="Times New Roman" w:hAnsi="Times New Roman" w:cs="Times New Roman"/>
                <w:b/>
                <w:sz w:val="24"/>
                <w:szCs w:val="24"/>
                <w:shd w:val="clear" w:color="auto" w:fill="FFFFFF"/>
                <w:lang w:val="hu-HU"/>
              </w:rPr>
              <w:t>Šenkár</w:t>
            </w:r>
            <w:proofErr w:type="spellEnd"/>
            <w:r w:rsidRPr="00D8484D">
              <w:rPr>
                <w:rFonts w:ascii="Times New Roman" w:hAnsi="Times New Roman" w:cs="Times New Roman"/>
                <w:b/>
                <w:sz w:val="24"/>
                <w:szCs w:val="24"/>
                <w:shd w:val="clear" w:color="auto" w:fill="FFFFFF"/>
                <w:lang w:val="hu-HU"/>
              </w:rPr>
              <w:t>, PhD.</w:t>
            </w:r>
          </w:p>
          <w:p w:rsidR="002E619E" w:rsidRPr="00D8484D" w:rsidRDefault="002E619E" w:rsidP="002E619E">
            <w:pPr>
              <w:jc w:val="center"/>
              <w:rPr>
                <w:rFonts w:ascii="Times New Roman" w:hAnsi="Times New Roman" w:cs="Times New Roman"/>
                <w:sz w:val="24"/>
                <w:szCs w:val="24"/>
                <w:shd w:val="clear" w:color="auto" w:fill="FFFFFF"/>
                <w:lang w:val="hu-HU"/>
              </w:rPr>
            </w:pPr>
            <w:r w:rsidRPr="00D8484D">
              <w:rPr>
                <w:rFonts w:ascii="Times New Roman" w:hAnsi="Times New Roman" w:cs="Times New Roman"/>
                <w:sz w:val="24"/>
                <w:szCs w:val="24"/>
                <w:shd w:val="clear" w:color="auto" w:fill="FFFFFF"/>
                <w:lang w:val="hu-HU"/>
              </w:rPr>
              <w:t>Szlovák Nyelv és Irodalom Tanszék</w:t>
            </w:r>
          </w:p>
          <w:p w:rsidR="002E619E" w:rsidRPr="00D8484D" w:rsidRDefault="00070403" w:rsidP="002E619E">
            <w:pPr>
              <w:jc w:val="center"/>
              <w:rPr>
                <w:rFonts w:ascii="Times New Roman" w:hAnsi="Times New Roman" w:cs="Times New Roman"/>
                <w:color w:val="555555"/>
                <w:sz w:val="24"/>
                <w:szCs w:val="24"/>
                <w:shd w:val="clear" w:color="auto" w:fill="FFFFFF"/>
                <w:lang w:val="hu-HU"/>
              </w:rPr>
            </w:pPr>
            <w:hyperlink r:id="rId21" w:history="1">
              <w:r w:rsidR="002E619E" w:rsidRPr="00D8484D">
                <w:rPr>
                  <w:rStyle w:val="Hypertextovprepojenie"/>
                  <w:rFonts w:ascii="Times New Roman" w:hAnsi="Times New Roman" w:cs="Times New Roman"/>
                  <w:sz w:val="24"/>
                  <w:szCs w:val="24"/>
                  <w:shd w:val="clear" w:color="auto" w:fill="FFFFFF"/>
                  <w:lang w:val="hu-HU"/>
                </w:rPr>
                <w:t>senkarp@ujs.sk</w:t>
              </w:r>
            </w:hyperlink>
          </w:p>
          <w:p w:rsidR="002E619E" w:rsidRPr="00D8484D" w:rsidRDefault="002E619E" w:rsidP="002E619E">
            <w:pPr>
              <w:jc w:val="center"/>
              <w:rPr>
                <w:rFonts w:ascii="Times New Roman" w:hAnsi="Times New Roman" w:cs="Times New Roman"/>
                <w:sz w:val="24"/>
                <w:szCs w:val="24"/>
                <w:lang w:val="hu-HU"/>
              </w:rPr>
            </w:pPr>
          </w:p>
        </w:tc>
        <w:tc>
          <w:tcPr>
            <w:tcW w:w="6310" w:type="dxa"/>
          </w:tcPr>
          <w:p w:rsidR="000D6B8D" w:rsidRPr="00CE6D77" w:rsidRDefault="00741D07" w:rsidP="000D6B8D">
            <w:pPr>
              <w:jc w:val="both"/>
              <w:rPr>
                <w:rFonts w:ascii="Times New Roman" w:hAnsi="Times New Roman" w:cs="Times New Roman"/>
                <w:b/>
                <w:sz w:val="24"/>
                <w:szCs w:val="24"/>
                <w:lang w:val="hu-HU"/>
              </w:rPr>
            </w:pPr>
            <w:r w:rsidRPr="00CE6D77">
              <w:rPr>
                <w:rFonts w:ascii="Times New Roman" w:eastAsia="Times New Roman" w:hAnsi="Times New Roman" w:cs="Times New Roman"/>
                <w:b/>
                <w:color w:val="000000"/>
                <w:sz w:val="24"/>
                <w:szCs w:val="24"/>
                <w:lang w:val="hu-HU" w:eastAsia="hu-HU"/>
              </w:rPr>
              <w:t>1.</w:t>
            </w:r>
            <w:r w:rsidR="000D6B8D" w:rsidRPr="00CE6D77">
              <w:rPr>
                <w:rFonts w:ascii="Times New Roman" w:hAnsi="Times New Roman" w:cs="Times New Roman"/>
                <w:b/>
                <w:sz w:val="24"/>
                <w:szCs w:val="24"/>
                <w:lang w:val="hu-HU"/>
              </w:rPr>
              <w:t xml:space="preserve"> A gyermekekkel és az ifjúsággal folytatott tanórán és iskolán kívüli foglalkozások pedagógiai-didaktikai vonatkozásai</w:t>
            </w:r>
          </w:p>
          <w:p w:rsidR="000D6B8D" w:rsidRPr="00CE6D77" w:rsidRDefault="000D6B8D" w:rsidP="000D6B8D">
            <w:pPr>
              <w:jc w:val="both"/>
              <w:rPr>
                <w:rFonts w:ascii="Times New Roman" w:hAnsi="Times New Roman" w:cs="Times New Roman"/>
                <w:sz w:val="24"/>
                <w:szCs w:val="24"/>
                <w:lang w:val="hu-HU"/>
              </w:rPr>
            </w:pPr>
            <w:proofErr w:type="gramStart"/>
            <w:r w:rsidRPr="00CE6D77">
              <w:rPr>
                <w:rFonts w:ascii="Times New Roman" w:hAnsi="Times New Roman" w:cs="Times New Roman"/>
                <w:sz w:val="24"/>
                <w:szCs w:val="24"/>
                <w:lang w:val="hu-HU"/>
              </w:rPr>
              <w:t xml:space="preserve">A iskolán kívüli tevékenység az alap vagy középiskolás diákokkal az iskola épületein és területén kívül zajló tevékenység (kirándulás, könyvtárlátogatás, természetiskola, sítanfolyam, kulturális rendezvény, nevelési koncert, versenyen való részvétel, előadás vagy diákbemutató, stb.). A tanórán kívüli tevékenységek közé tartozik például a diákok felkészítése különböző versenyekre, a diákoknak szóló konkrét tevékenységek előkészítése és szervezése, projektek </w:t>
            </w:r>
            <w:r w:rsidRPr="00CE6D77">
              <w:rPr>
                <w:rFonts w:ascii="Times New Roman" w:hAnsi="Times New Roman" w:cs="Times New Roman"/>
                <w:sz w:val="24"/>
                <w:szCs w:val="24"/>
                <w:lang w:val="hu-HU"/>
              </w:rPr>
              <w:lastRenderedPageBreak/>
              <w:t>megvalósítása, szakkörtevékenység, stb. Ezek a tevékenységek a 21. században (is) fontos részét képezik a gyermekek és az ifjúság nevelésének,</w:t>
            </w:r>
            <w:proofErr w:type="gramEnd"/>
            <w:r w:rsidRPr="00CE6D77">
              <w:rPr>
                <w:rFonts w:ascii="Times New Roman" w:hAnsi="Times New Roman" w:cs="Times New Roman"/>
                <w:sz w:val="24"/>
                <w:szCs w:val="24"/>
                <w:lang w:val="hu-HU"/>
              </w:rPr>
              <w:t xml:space="preserve"> ill. oktatásának, mert segítik az egyéb szükséges ismeretek, készségek, szokások megszerzését, megszilárdítását. A </w:t>
            </w:r>
            <w:proofErr w:type="gramStart"/>
            <w:r w:rsidRPr="00CE6D77">
              <w:rPr>
                <w:rFonts w:ascii="Times New Roman" w:hAnsi="Times New Roman" w:cs="Times New Roman"/>
                <w:sz w:val="24"/>
                <w:szCs w:val="24"/>
                <w:lang w:val="hu-HU"/>
              </w:rPr>
              <w:t>disszertációs</w:t>
            </w:r>
            <w:proofErr w:type="gramEnd"/>
            <w:r w:rsidRPr="00CE6D77">
              <w:rPr>
                <w:rFonts w:ascii="Times New Roman" w:hAnsi="Times New Roman" w:cs="Times New Roman"/>
                <w:sz w:val="24"/>
                <w:szCs w:val="24"/>
                <w:lang w:val="hu-HU"/>
              </w:rPr>
              <w:t xml:space="preserve"> munka a tanórán és iskolán kívüli tevékenységek különféle (válogatott) formáival foglalkozik elméleti és gyakorlati (modell) alapon; érvényes országos jogszabályi irányelvekre épül és regionális (egy meghatározott – kiválasztott – mintaiskolára érvényes) sajátosságokon keresztül vezet pedagógiai-didaktikai elemzésekhez, következtetésekhez és ajánlásokhoz e tevékenységek említett formáira vonatkozóan a pedagógus, ill. a diák szemszögéből.</w:t>
            </w:r>
          </w:p>
          <w:p w:rsidR="000D6B8D" w:rsidRPr="00CE6D77" w:rsidRDefault="000D6B8D" w:rsidP="000D6B8D">
            <w:pPr>
              <w:jc w:val="both"/>
              <w:rPr>
                <w:rFonts w:ascii="Times New Roman" w:hAnsi="Times New Roman" w:cs="Times New Roman"/>
                <w:sz w:val="24"/>
                <w:szCs w:val="24"/>
                <w:lang w:val="hu-HU"/>
              </w:rPr>
            </w:pPr>
            <w:r w:rsidRPr="00CE6D77">
              <w:rPr>
                <w:rFonts w:ascii="Times New Roman" w:hAnsi="Times New Roman" w:cs="Times New Roman"/>
                <w:b/>
                <w:sz w:val="24"/>
                <w:szCs w:val="24"/>
                <w:lang w:val="hu-HU"/>
              </w:rPr>
              <w:t>Kulcsszavak:</w:t>
            </w:r>
            <w:r w:rsidRPr="00CE6D77">
              <w:rPr>
                <w:rFonts w:ascii="Times New Roman" w:hAnsi="Times New Roman" w:cs="Times New Roman"/>
                <w:sz w:val="24"/>
                <w:szCs w:val="24"/>
                <w:lang w:val="hu-HU"/>
              </w:rPr>
              <w:t xml:space="preserve"> pedagógia, oktatás, gyermekek és fiatalok, tanórán kívüli tevékenység, didaktikai szempont</w:t>
            </w:r>
          </w:p>
          <w:p w:rsidR="000D6B8D" w:rsidRPr="00CE6D77" w:rsidRDefault="000D6B8D" w:rsidP="000D6B8D">
            <w:pPr>
              <w:jc w:val="both"/>
              <w:rPr>
                <w:rFonts w:ascii="Times New Roman" w:eastAsia="Times New Roman" w:hAnsi="Times New Roman" w:cs="Times New Roman"/>
                <w:color w:val="000000"/>
                <w:sz w:val="24"/>
                <w:szCs w:val="24"/>
                <w:lang w:val="hu-HU" w:eastAsia="hu-HU"/>
              </w:rPr>
            </w:pPr>
          </w:p>
          <w:p w:rsidR="00741D07" w:rsidRPr="00CE6D77" w:rsidRDefault="00741D07" w:rsidP="000D6B8D">
            <w:pPr>
              <w:jc w:val="both"/>
              <w:rPr>
                <w:rFonts w:ascii="Times New Roman" w:eastAsia="Times New Roman" w:hAnsi="Times New Roman" w:cs="Times New Roman"/>
                <w:color w:val="000000"/>
                <w:sz w:val="24"/>
                <w:szCs w:val="24"/>
                <w:highlight w:val="yellow"/>
                <w:shd w:val="clear" w:color="auto" w:fill="FFFFFF"/>
                <w:lang w:val="hu-HU" w:eastAsia="hu-HU"/>
              </w:rPr>
            </w:pPr>
            <w:r w:rsidRPr="00CE6D77">
              <w:rPr>
                <w:rFonts w:ascii="Times New Roman" w:eastAsia="Times New Roman" w:hAnsi="Times New Roman" w:cs="Times New Roman"/>
                <w:color w:val="000000"/>
                <w:sz w:val="24"/>
                <w:szCs w:val="24"/>
                <w:highlight w:val="yellow"/>
                <w:lang w:val="hu-HU" w:eastAsia="hu-HU"/>
              </w:rPr>
              <w:t xml:space="preserve"> </w:t>
            </w:r>
          </w:p>
          <w:p w:rsidR="00741D07" w:rsidRPr="00CE6D77" w:rsidRDefault="00741D07" w:rsidP="00741D07">
            <w:pPr>
              <w:jc w:val="both"/>
              <w:rPr>
                <w:rFonts w:ascii="Times New Roman" w:eastAsia="Times New Roman" w:hAnsi="Times New Roman" w:cs="Times New Roman"/>
                <w:b/>
                <w:color w:val="000000"/>
                <w:sz w:val="24"/>
                <w:szCs w:val="24"/>
                <w:highlight w:val="yellow"/>
                <w:lang w:val="hu-HU" w:eastAsia="hu-HU"/>
              </w:rPr>
            </w:pPr>
          </w:p>
          <w:p w:rsidR="00CD7292" w:rsidRPr="00CD7292" w:rsidRDefault="00741D07" w:rsidP="00CD7292">
            <w:pPr>
              <w:jc w:val="both"/>
              <w:rPr>
                <w:rFonts w:ascii="Times New Roman" w:eastAsia="Times New Roman" w:hAnsi="Times New Roman" w:cs="Times New Roman"/>
                <w:b/>
                <w:color w:val="000000"/>
                <w:sz w:val="24"/>
                <w:szCs w:val="24"/>
                <w:shd w:val="clear" w:color="auto" w:fill="FFFFFF"/>
                <w:lang w:eastAsia="hu-HU"/>
              </w:rPr>
            </w:pPr>
            <w:r w:rsidRPr="00CD7292">
              <w:rPr>
                <w:rFonts w:ascii="Times New Roman" w:eastAsia="Times New Roman" w:hAnsi="Times New Roman" w:cs="Times New Roman"/>
                <w:b/>
                <w:sz w:val="24"/>
                <w:szCs w:val="24"/>
                <w:lang w:val="hu-HU" w:eastAsia="hu-HU"/>
              </w:rPr>
              <w:t>2.</w:t>
            </w:r>
            <w:r w:rsidR="000D6B8D" w:rsidRPr="00CD7292">
              <w:rPr>
                <w:rFonts w:ascii="Times New Roman" w:hAnsi="Times New Roman" w:cs="Times New Roman"/>
                <w:b/>
                <w:sz w:val="24"/>
                <w:szCs w:val="24"/>
                <w:lang w:val="hu-HU"/>
              </w:rPr>
              <w:t xml:space="preserve"> </w:t>
            </w:r>
            <w:proofErr w:type="spellStart"/>
            <w:r w:rsidR="00CD7292" w:rsidRPr="00CD7292">
              <w:rPr>
                <w:rFonts w:ascii="Times New Roman" w:eastAsia="Times New Roman" w:hAnsi="Times New Roman" w:cs="Times New Roman"/>
                <w:b/>
                <w:color w:val="000000"/>
                <w:sz w:val="24"/>
                <w:szCs w:val="24"/>
                <w:shd w:val="clear" w:color="auto" w:fill="FFFFFF"/>
                <w:lang w:val="hu-HU" w:eastAsia="hu-HU"/>
              </w:rPr>
              <w:t>Mentorálás</w:t>
            </w:r>
            <w:proofErr w:type="spellEnd"/>
            <w:r w:rsidR="00CD7292" w:rsidRPr="00CD7292">
              <w:rPr>
                <w:rFonts w:ascii="Times New Roman" w:eastAsia="Times New Roman" w:hAnsi="Times New Roman" w:cs="Times New Roman"/>
                <w:b/>
                <w:color w:val="000000"/>
                <w:sz w:val="24"/>
                <w:szCs w:val="24"/>
                <w:shd w:val="clear" w:color="auto" w:fill="FFFFFF"/>
                <w:lang w:val="hu-HU" w:eastAsia="hu-HU"/>
              </w:rPr>
              <w:t xml:space="preserve"> a pedagógiai alkalmazott szakmai fejlőd</w:t>
            </w:r>
            <w:proofErr w:type="spellStart"/>
            <w:r w:rsidR="00CD7292" w:rsidRPr="00CD7292">
              <w:rPr>
                <w:rFonts w:ascii="Times New Roman" w:eastAsia="Times New Roman" w:hAnsi="Times New Roman" w:cs="Times New Roman"/>
                <w:b/>
                <w:color w:val="000000"/>
                <w:sz w:val="24"/>
                <w:szCs w:val="24"/>
                <w:shd w:val="clear" w:color="auto" w:fill="FFFFFF"/>
                <w:lang w:eastAsia="hu-HU"/>
              </w:rPr>
              <w:t>ésében</w:t>
            </w:r>
            <w:proofErr w:type="spellEnd"/>
            <w:r w:rsidR="00CD7292" w:rsidRPr="00CD7292">
              <w:rPr>
                <w:rFonts w:ascii="Times New Roman" w:eastAsia="Times New Roman" w:hAnsi="Times New Roman" w:cs="Times New Roman"/>
                <w:b/>
                <w:color w:val="000000"/>
                <w:sz w:val="24"/>
                <w:szCs w:val="24"/>
                <w:shd w:val="clear" w:color="auto" w:fill="FFFFFF"/>
                <w:lang w:eastAsia="hu-HU"/>
              </w:rPr>
              <w:t xml:space="preserve"> a </w:t>
            </w:r>
            <w:r w:rsidR="00CD7292" w:rsidRPr="00CD7292">
              <w:rPr>
                <w:rFonts w:ascii="Times New Roman" w:eastAsia="Times New Roman" w:hAnsi="Times New Roman" w:cs="Times New Roman"/>
                <w:b/>
                <w:color w:val="000000"/>
                <w:sz w:val="24"/>
                <w:szCs w:val="24"/>
                <w:shd w:val="clear" w:color="auto" w:fill="FFFFFF"/>
                <w:lang w:val="hu-HU" w:eastAsia="hu-HU"/>
              </w:rPr>
              <w:t>Nyelv és Kommunikáció művelőd</w:t>
            </w:r>
            <w:proofErr w:type="spellStart"/>
            <w:r w:rsidR="00CD7292" w:rsidRPr="00CD7292">
              <w:rPr>
                <w:rFonts w:ascii="Times New Roman" w:eastAsia="Times New Roman" w:hAnsi="Times New Roman" w:cs="Times New Roman"/>
                <w:b/>
                <w:color w:val="000000"/>
                <w:sz w:val="24"/>
                <w:szCs w:val="24"/>
                <w:shd w:val="clear" w:color="auto" w:fill="FFFFFF"/>
                <w:lang w:eastAsia="hu-HU"/>
              </w:rPr>
              <w:t>ési</w:t>
            </w:r>
            <w:proofErr w:type="spellEnd"/>
            <w:r w:rsidR="00CD7292" w:rsidRPr="00CD7292">
              <w:rPr>
                <w:rFonts w:ascii="Times New Roman" w:eastAsia="Times New Roman" w:hAnsi="Times New Roman" w:cs="Times New Roman"/>
                <w:b/>
                <w:color w:val="000000"/>
                <w:sz w:val="24"/>
                <w:szCs w:val="24"/>
                <w:shd w:val="clear" w:color="auto" w:fill="FFFFFF"/>
                <w:lang w:eastAsia="hu-HU"/>
              </w:rPr>
              <w:t xml:space="preserve"> </w:t>
            </w:r>
            <w:proofErr w:type="spellStart"/>
            <w:r w:rsidR="00CD7292" w:rsidRPr="00CD7292">
              <w:rPr>
                <w:rFonts w:ascii="Times New Roman" w:eastAsia="Times New Roman" w:hAnsi="Times New Roman" w:cs="Times New Roman"/>
                <w:b/>
                <w:color w:val="000000"/>
                <w:sz w:val="24"/>
                <w:szCs w:val="24"/>
                <w:shd w:val="clear" w:color="auto" w:fill="FFFFFF"/>
                <w:lang w:val="hu-HU" w:eastAsia="hu-HU"/>
              </w:rPr>
              <w:t>terü</w:t>
            </w:r>
            <w:proofErr w:type="spellEnd"/>
            <w:r w:rsidR="00CD7292" w:rsidRPr="00CD7292">
              <w:rPr>
                <w:rFonts w:ascii="Times New Roman" w:eastAsia="Times New Roman" w:hAnsi="Times New Roman" w:cs="Times New Roman"/>
                <w:b/>
                <w:color w:val="000000"/>
                <w:sz w:val="24"/>
                <w:szCs w:val="24"/>
                <w:shd w:val="clear" w:color="auto" w:fill="FFFFFF"/>
                <w:lang w:eastAsia="hu-HU"/>
              </w:rPr>
              <w:t xml:space="preserve">let </w:t>
            </w:r>
            <w:proofErr w:type="spellStart"/>
            <w:r w:rsidR="00CD7292" w:rsidRPr="00CD7292">
              <w:rPr>
                <w:rFonts w:ascii="Times New Roman" w:eastAsia="Times New Roman" w:hAnsi="Times New Roman" w:cs="Times New Roman"/>
                <w:b/>
                <w:color w:val="000000"/>
                <w:sz w:val="24"/>
                <w:szCs w:val="24"/>
                <w:shd w:val="clear" w:color="auto" w:fill="FFFFFF"/>
                <w:lang w:eastAsia="hu-HU"/>
              </w:rPr>
              <w:t>hátterében</w:t>
            </w:r>
            <w:proofErr w:type="spellEnd"/>
          </w:p>
          <w:p w:rsidR="00CD7292" w:rsidRPr="00CD7292" w:rsidRDefault="00CD7292" w:rsidP="00CD7292">
            <w:pPr>
              <w:shd w:val="clear" w:color="auto" w:fill="FFFFFF"/>
              <w:jc w:val="both"/>
              <w:rPr>
                <w:rFonts w:ascii="Times New Roman" w:eastAsia="Times New Roman" w:hAnsi="Times New Roman" w:cs="Times New Roman"/>
                <w:color w:val="000000"/>
                <w:sz w:val="24"/>
                <w:szCs w:val="24"/>
                <w:lang w:val="hu-HU" w:eastAsia="hu-HU"/>
              </w:rPr>
            </w:pPr>
            <w:r w:rsidRPr="00CD7292">
              <w:rPr>
                <w:rFonts w:ascii="Times New Roman" w:eastAsia="Times New Roman" w:hAnsi="Times New Roman" w:cs="Times New Roman"/>
                <w:color w:val="000000"/>
                <w:sz w:val="24"/>
                <w:szCs w:val="24"/>
                <w:lang w:val="hu-HU" w:eastAsia="hu-HU"/>
              </w:rPr>
              <w:t xml:space="preserve">A </w:t>
            </w:r>
            <w:proofErr w:type="spellStart"/>
            <w:r w:rsidRPr="00CD7292">
              <w:rPr>
                <w:rFonts w:ascii="Times New Roman" w:eastAsia="Times New Roman" w:hAnsi="Times New Roman" w:cs="Times New Roman"/>
                <w:color w:val="000000"/>
                <w:sz w:val="24"/>
                <w:szCs w:val="24"/>
                <w:lang w:val="hu-HU" w:eastAsia="hu-HU"/>
              </w:rPr>
              <w:t>mentorálás</w:t>
            </w:r>
            <w:proofErr w:type="spellEnd"/>
            <w:r w:rsidRPr="00CD7292">
              <w:rPr>
                <w:rFonts w:ascii="Times New Roman" w:eastAsia="Times New Roman" w:hAnsi="Times New Roman" w:cs="Times New Roman"/>
                <w:color w:val="000000"/>
                <w:sz w:val="24"/>
                <w:szCs w:val="24"/>
                <w:lang w:val="hu-HU" w:eastAsia="hu-HU"/>
              </w:rPr>
              <w:t xml:space="preserve"> támogatás, motiváció, szakmai és személyiségi erősségek keresése. Olyan folyamat, amely a jelenlegi iskolai környezetben különösen fontos és előnyös. A </w:t>
            </w:r>
            <w:proofErr w:type="gramStart"/>
            <w:r w:rsidRPr="00CD7292">
              <w:rPr>
                <w:rFonts w:ascii="Times New Roman" w:eastAsia="Times New Roman" w:hAnsi="Times New Roman" w:cs="Times New Roman"/>
                <w:color w:val="000000"/>
                <w:sz w:val="24"/>
                <w:szCs w:val="24"/>
                <w:lang w:val="hu-HU" w:eastAsia="hu-HU"/>
              </w:rPr>
              <w:t>mentor</w:t>
            </w:r>
            <w:proofErr w:type="gramEnd"/>
            <w:r w:rsidRPr="00CD7292">
              <w:rPr>
                <w:rFonts w:ascii="Times New Roman" w:eastAsia="Times New Roman" w:hAnsi="Times New Roman" w:cs="Times New Roman"/>
                <w:color w:val="000000"/>
                <w:sz w:val="24"/>
                <w:szCs w:val="24"/>
                <w:lang w:val="hu-HU" w:eastAsia="hu-HU"/>
              </w:rPr>
              <w:t xml:space="preserve"> a tanár partnere, egyfajta kísérő, ideális esetben maga is tanár. A </w:t>
            </w:r>
            <w:proofErr w:type="spellStart"/>
            <w:r w:rsidRPr="00CD7292">
              <w:rPr>
                <w:rFonts w:ascii="Times New Roman" w:eastAsia="Times New Roman" w:hAnsi="Times New Roman" w:cs="Times New Roman"/>
                <w:color w:val="000000"/>
                <w:sz w:val="24"/>
                <w:szCs w:val="24"/>
                <w:lang w:val="hu-HU" w:eastAsia="hu-HU"/>
              </w:rPr>
              <w:t>mentorálás</w:t>
            </w:r>
            <w:proofErr w:type="spellEnd"/>
            <w:r w:rsidRPr="00CD7292">
              <w:rPr>
                <w:rFonts w:ascii="Times New Roman" w:eastAsia="Times New Roman" w:hAnsi="Times New Roman" w:cs="Times New Roman"/>
                <w:color w:val="000000"/>
                <w:sz w:val="24"/>
                <w:szCs w:val="24"/>
                <w:lang w:val="hu-HU" w:eastAsia="hu-HU"/>
              </w:rPr>
              <w:t xml:space="preserve"> különböző formákat ölthet az iskolákban: lehet olyan kapcsolat, ahol külső </w:t>
            </w:r>
            <w:proofErr w:type="gramStart"/>
            <w:r w:rsidRPr="00CD7292">
              <w:rPr>
                <w:rFonts w:ascii="Times New Roman" w:eastAsia="Times New Roman" w:hAnsi="Times New Roman" w:cs="Times New Roman"/>
                <w:color w:val="000000"/>
                <w:sz w:val="24"/>
                <w:szCs w:val="24"/>
                <w:lang w:val="hu-HU" w:eastAsia="hu-HU"/>
              </w:rPr>
              <w:t>mentor</w:t>
            </w:r>
            <w:proofErr w:type="gramEnd"/>
            <w:r w:rsidRPr="00CD7292">
              <w:rPr>
                <w:rFonts w:ascii="Times New Roman" w:eastAsia="Times New Roman" w:hAnsi="Times New Roman" w:cs="Times New Roman"/>
                <w:color w:val="000000"/>
                <w:sz w:val="24"/>
                <w:szCs w:val="24"/>
                <w:lang w:val="hu-HU" w:eastAsia="hu-HU"/>
              </w:rPr>
              <w:t xml:space="preserve"> kíséri a tanárt, tanár a másik tanárt vagy a tanár a diákot. A </w:t>
            </w:r>
            <w:proofErr w:type="gramStart"/>
            <w:r w:rsidRPr="00CD7292">
              <w:rPr>
                <w:rFonts w:ascii="Times New Roman" w:eastAsia="Times New Roman" w:hAnsi="Times New Roman" w:cs="Times New Roman"/>
                <w:color w:val="000000"/>
                <w:sz w:val="24"/>
                <w:szCs w:val="24"/>
                <w:lang w:val="hu-HU" w:eastAsia="hu-HU"/>
              </w:rPr>
              <w:t>disszertációs</w:t>
            </w:r>
            <w:proofErr w:type="gramEnd"/>
            <w:r w:rsidRPr="00CD7292">
              <w:rPr>
                <w:rFonts w:ascii="Times New Roman" w:eastAsia="Times New Roman" w:hAnsi="Times New Roman" w:cs="Times New Roman"/>
                <w:color w:val="000000"/>
                <w:sz w:val="24"/>
                <w:szCs w:val="24"/>
                <w:lang w:val="hu-HU" w:eastAsia="hu-HU"/>
              </w:rPr>
              <w:t xml:space="preserve"> munka – általános szinten – a </w:t>
            </w:r>
            <w:proofErr w:type="spellStart"/>
            <w:r w:rsidRPr="00CD7292">
              <w:rPr>
                <w:rFonts w:ascii="Times New Roman" w:eastAsia="Times New Roman" w:hAnsi="Times New Roman" w:cs="Times New Roman"/>
                <w:color w:val="000000"/>
                <w:sz w:val="24"/>
                <w:szCs w:val="24"/>
                <w:lang w:val="hu-HU" w:eastAsia="hu-HU"/>
              </w:rPr>
              <w:t>mentorálás</w:t>
            </w:r>
            <w:proofErr w:type="spellEnd"/>
            <w:r w:rsidRPr="00CD7292">
              <w:rPr>
                <w:rFonts w:ascii="Times New Roman" w:eastAsia="Times New Roman" w:hAnsi="Times New Roman" w:cs="Times New Roman"/>
                <w:color w:val="000000"/>
                <w:sz w:val="24"/>
                <w:szCs w:val="24"/>
                <w:lang w:val="hu-HU" w:eastAsia="hu-HU"/>
              </w:rPr>
              <w:t xml:space="preserve"> mindezen formáit követi. A </w:t>
            </w:r>
            <w:proofErr w:type="gramStart"/>
            <w:r w:rsidRPr="00CD7292">
              <w:rPr>
                <w:rFonts w:ascii="Times New Roman" w:eastAsia="Times New Roman" w:hAnsi="Times New Roman" w:cs="Times New Roman"/>
                <w:color w:val="000000"/>
                <w:sz w:val="24"/>
                <w:szCs w:val="24"/>
                <w:lang w:val="hu-HU" w:eastAsia="hu-HU"/>
              </w:rPr>
              <w:t>mentor</w:t>
            </w:r>
            <w:proofErr w:type="gramEnd"/>
            <w:r w:rsidRPr="00CD7292">
              <w:rPr>
                <w:rFonts w:ascii="Times New Roman" w:eastAsia="Times New Roman" w:hAnsi="Times New Roman" w:cs="Times New Roman"/>
                <w:color w:val="000000"/>
                <w:sz w:val="24"/>
                <w:szCs w:val="24"/>
                <w:lang w:val="hu-HU" w:eastAsia="hu-HU"/>
              </w:rPr>
              <w:t xml:space="preserve"> szerepének azonosításán alapul, aki tulajdonképp ténylegesen átadja szakmai tapasztalatait és egyfajta know-how-ját, amelyet saját pedagógia gyakorlata alatt szerzett. Olyan általános és egyedi helyzeteket, körülményeket, megközelítéseket határoz </w:t>
            </w:r>
            <w:r w:rsidRPr="00CD7292">
              <w:rPr>
                <w:rFonts w:ascii="Times New Roman" w:eastAsia="Times New Roman" w:hAnsi="Times New Roman" w:cs="Times New Roman"/>
                <w:color w:val="000000"/>
                <w:sz w:val="24"/>
                <w:szCs w:val="24"/>
                <w:lang w:val="hu-HU" w:eastAsia="hu-HU"/>
              </w:rPr>
              <w:lastRenderedPageBreak/>
              <w:t xml:space="preserve">meg, melyek – optimális esetben – a vázolt folyamatok keretein belül hozzák a várt hatást. Ezzel egyidejűleg elmélyül minden érdekelt fél tudása; felismerésre kerülnek az erősségek és a gyengeségek. A </w:t>
            </w:r>
            <w:proofErr w:type="gramStart"/>
            <w:r w:rsidRPr="00CD7292">
              <w:rPr>
                <w:rFonts w:ascii="Times New Roman" w:eastAsia="Times New Roman" w:hAnsi="Times New Roman" w:cs="Times New Roman"/>
                <w:color w:val="000000"/>
                <w:sz w:val="24"/>
                <w:szCs w:val="24"/>
                <w:lang w:val="hu-HU" w:eastAsia="hu-HU"/>
              </w:rPr>
              <w:t>disszertáció</w:t>
            </w:r>
            <w:proofErr w:type="gramEnd"/>
            <w:r w:rsidRPr="00CD7292">
              <w:rPr>
                <w:rFonts w:ascii="Times New Roman" w:eastAsia="Times New Roman" w:hAnsi="Times New Roman" w:cs="Times New Roman"/>
                <w:color w:val="000000"/>
                <w:sz w:val="24"/>
                <w:szCs w:val="24"/>
                <w:lang w:val="hu-HU" w:eastAsia="hu-HU"/>
              </w:rPr>
              <w:t xml:space="preserve"> a figyelmet (a </w:t>
            </w:r>
            <w:proofErr w:type="spellStart"/>
            <w:r w:rsidRPr="00CD7292">
              <w:rPr>
                <w:rFonts w:ascii="Times New Roman" w:eastAsia="Times New Roman" w:hAnsi="Times New Roman" w:cs="Times New Roman"/>
                <w:color w:val="000000"/>
                <w:sz w:val="24"/>
                <w:szCs w:val="24"/>
                <w:lang w:val="hu-HU" w:eastAsia="hu-HU"/>
              </w:rPr>
              <w:t>mentorálás</w:t>
            </w:r>
            <w:proofErr w:type="spellEnd"/>
            <w:r w:rsidRPr="00CD7292">
              <w:rPr>
                <w:rFonts w:ascii="Times New Roman" w:eastAsia="Times New Roman" w:hAnsi="Times New Roman" w:cs="Times New Roman"/>
                <w:color w:val="000000"/>
                <w:sz w:val="24"/>
                <w:szCs w:val="24"/>
                <w:lang w:val="hu-HU" w:eastAsia="hu-HU"/>
              </w:rPr>
              <w:t xml:space="preserve"> általánosságainak feltárása után) a jelenlegi alapiskola irányába összpontosítja. A Nyelv és </w:t>
            </w:r>
            <w:proofErr w:type="gramStart"/>
            <w:r w:rsidRPr="00CD7292">
              <w:rPr>
                <w:rFonts w:ascii="Times New Roman" w:eastAsia="Times New Roman" w:hAnsi="Times New Roman" w:cs="Times New Roman"/>
                <w:color w:val="000000"/>
                <w:sz w:val="24"/>
                <w:szCs w:val="24"/>
                <w:lang w:val="hu-HU" w:eastAsia="hu-HU"/>
              </w:rPr>
              <w:t xml:space="preserve">Kommunikáció </w:t>
            </w:r>
            <w:r w:rsidRPr="00CD7292">
              <w:rPr>
                <w:rFonts w:ascii="Times New Roman" w:eastAsia="Times New Roman" w:hAnsi="Times New Roman" w:cs="Times New Roman"/>
                <w:color w:val="000000"/>
                <w:sz w:val="24"/>
                <w:szCs w:val="24"/>
                <w:shd w:val="clear" w:color="auto" w:fill="FFFFFF"/>
                <w:lang w:val="hu-HU" w:eastAsia="hu-HU"/>
              </w:rPr>
              <w:t>művelőd</w:t>
            </w:r>
            <w:proofErr w:type="spellStart"/>
            <w:r w:rsidRPr="00CD7292">
              <w:rPr>
                <w:rFonts w:ascii="Times New Roman" w:eastAsia="Times New Roman" w:hAnsi="Times New Roman" w:cs="Times New Roman"/>
                <w:color w:val="000000"/>
                <w:sz w:val="24"/>
                <w:szCs w:val="24"/>
                <w:shd w:val="clear" w:color="auto" w:fill="FFFFFF"/>
                <w:lang w:eastAsia="hu-HU"/>
              </w:rPr>
              <w:t>ési</w:t>
            </w:r>
            <w:proofErr w:type="spellEnd"/>
            <w:proofErr w:type="gramEnd"/>
            <w:r w:rsidRPr="00CD7292">
              <w:rPr>
                <w:rFonts w:ascii="Times New Roman" w:eastAsia="Times New Roman" w:hAnsi="Times New Roman" w:cs="Times New Roman"/>
                <w:color w:val="000000"/>
                <w:sz w:val="24"/>
                <w:szCs w:val="24"/>
                <w:shd w:val="clear" w:color="auto" w:fill="FFFFFF"/>
                <w:lang w:eastAsia="hu-HU"/>
              </w:rPr>
              <w:t xml:space="preserve"> </w:t>
            </w:r>
            <w:r w:rsidRPr="00CD7292">
              <w:rPr>
                <w:rFonts w:ascii="Times New Roman" w:eastAsia="Times New Roman" w:hAnsi="Times New Roman" w:cs="Times New Roman"/>
                <w:color w:val="000000"/>
                <w:sz w:val="24"/>
                <w:szCs w:val="24"/>
                <w:lang w:val="hu-HU" w:eastAsia="hu-HU"/>
              </w:rPr>
              <w:t xml:space="preserve">területen belül konkretizálja a </w:t>
            </w:r>
            <w:proofErr w:type="spellStart"/>
            <w:r w:rsidRPr="00CD7292">
              <w:rPr>
                <w:rFonts w:ascii="Times New Roman" w:eastAsia="Times New Roman" w:hAnsi="Times New Roman" w:cs="Times New Roman"/>
                <w:color w:val="000000"/>
                <w:sz w:val="24"/>
                <w:szCs w:val="24"/>
                <w:lang w:val="hu-HU" w:eastAsia="hu-HU"/>
              </w:rPr>
              <w:t>mentorálás</w:t>
            </w:r>
            <w:proofErr w:type="spellEnd"/>
            <w:r w:rsidRPr="00CD7292">
              <w:rPr>
                <w:rFonts w:ascii="Times New Roman" w:eastAsia="Times New Roman" w:hAnsi="Times New Roman" w:cs="Times New Roman"/>
                <w:color w:val="000000"/>
                <w:sz w:val="24"/>
                <w:szCs w:val="24"/>
                <w:lang w:val="hu-HU" w:eastAsia="hu-HU"/>
              </w:rPr>
              <w:t xml:space="preserve"> "beszivárgását" a mindennapi gyakorlatba. Ezek mellett hasznos pontosan megérteni, hogy egy adott (specifikus) nevelési-oktatási folyamatban mi a </w:t>
            </w:r>
            <w:proofErr w:type="gramStart"/>
            <w:r w:rsidRPr="00CD7292">
              <w:rPr>
                <w:rFonts w:ascii="Times New Roman" w:eastAsia="Times New Roman" w:hAnsi="Times New Roman" w:cs="Times New Roman"/>
                <w:color w:val="000000"/>
                <w:sz w:val="24"/>
                <w:szCs w:val="24"/>
                <w:lang w:val="hu-HU" w:eastAsia="hu-HU"/>
              </w:rPr>
              <w:t>mentor</w:t>
            </w:r>
            <w:proofErr w:type="gramEnd"/>
            <w:r w:rsidRPr="00CD7292">
              <w:rPr>
                <w:rFonts w:ascii="Times New Roman" w:eastAsia="Times New Roman" w:hAnsi="Times New Roman" w:cs="Times New Roman"/>
                <w:color w:val="000000"/>
                <w:sz w:val="24"/>
                <w:szCs w:val="24"/>
                <w:lang w:val="hu-HU" w:eastAsia="hu-HU"/>
              </w:rPr>
              <w:t xml:space="preserve"> és a mentorált szerepe. A </w:t>
            </w:r>
            <w:proofErr w:type="gramStart"/>
            <w:r w:rsidRPr="00CD7292">
              <w:rPr>
                <w:rFonts w:ascii="Times New Roman" w:eastAsia="Times New Roman" w:hAnsi="Times New Roman" w:cs="Times New Roman"/>
                <w:color w:val="000000"/>
                <w:sz w:val="24"/>
                <w:szCs w:val="24"/>
                <w:lang w:val="hu-HU" w:eastAsia="hu-HU"/>
              </w:rPr>
              <w:t>disszertációs</w:t>
            </w:r>
            <w:proofErr w:type="gramEnd"/>
            <w:r w:rsidRPr="00CD7292">
              <w:rPr>
                <w:rFonts w:ascii="Times New Roman" w:eastAsia="Times New Roman" w:hAnsi="Times New Roman" w:cs="Times New Roman"/>
                <w:color w:val="000000"/>
                <w:sz w:val="24"/>
                <w:szCs w:val="24"/>
                <w:lang w:val="hu-HU" w:eastAsia="hu-HU"/>
              </w:rPr>
              <w:t xml:space="preserve"> munka fontos célja, hogy a mentorált személy/tanító/tanuló feltárja lehetőségeit, személyes/személyiségi erőforrásait, ill. hogy a konkrét tanítási órákon különböző nézőpontokból vizsgálja meg a dolgokat. Főleg amiatt, hogy Szlovákiában egyre több olyan alapiskola van, amely tudatosítja, hogy a </w:t>
            </w:r>
            <w:proofErr w:type="spellStart"/>
            <w:r w:rsidRPr="00CD7292">
              <w:rPr>
                <w:rFonts w:ascii="Times New Roman" w:eastAsia="Times New Roman" w:hAnsi="Times New Roman" w:cs="Times New Roman"/>
                <w:color w:val="000000"/>
                <w:sz w:val="24"/>
                <w:szCs w:val="24"/>
                <w:lang w:val="hu-HU" w:eastAsia="hu-HU"/>
              </w:rPr>
              <w:t>mentorálás</w:t>
            </w:r>
            <w:proofErr w:type="spellEnd"/>
            <w:r w:rsidRPr="00CD7292">
              <w:rPr>
                <w:rFonts w:ascii="Times New Roman" w:eastAsia="Times New Roman" w:hAnsi="Times New Roman" w:cs="Times New Roman"/>
                <w:color w:val="000000"/>
                <w:sz w:val="24"/>
                <w:szCs w:val="24"/>
                <w:lang w:val="hu-HU" w:eastAsia="hu-HU"/>
              </w:rPr>
              <w:t xml:space="preserve"> olyan mozgatórugó, mely lehetővé teszi, hogy ezen intézményekben kellemesebb környezetet alakítsanak ki és jobb eredményeket érjenek el a pedagógusokkal és a tanulókkal. Végeredményben a </w:t>
            </w:r>
            <w:proofErr w:type="gramStart"/>
            <w:r w:rsidRPr="00CD7292">
              <w:rPr>
                <w:rFonts w:ascii="Times New Roman" w:eastAsia="Times New Roman" w:hAnsi="Times New Roman" w:cs="Times New Roman"/>
                <w:color w:val="000000"/>
                <w:sz w:val="24"/>
                <w:szCs w:val="24"/>
                <w:lang w:val="hu-HU" w:eastAsia="hu-HU"/>
              </w:rPr>
              <w:t>mentor</w:t>
            </w:r>
            <w:proofErr w:type="gramEnd"/>
            <w:r w:rsidRPr="00CD7292">
              <w:rPr>
                <w:rFonts w:ascii="Times New Roman" w:eastAsia="Times New Roman" w:hAnsi="Times New Roman" w:cs="Times New Roman"/>
                <w:color w:val="000000"/>
                <w:sz w:val="24"/>
                <w:szCs w:val="24"/>
                <w:lang w:val="hu-HU" w:eastAsia="hu-HU"/>
              </w:rPr>
              <w:t xml:space="preserve"> és a mentorált ezen sokrétű tevékenységének különféle </w:t>
            </w:r>
            <w:proofErr w:type="spellStart"/>
            <w:r w:rsidRPr="00CD7292">
              <w:rPr>
                <w:rFonts w:ascii="Times New Roman" w:eastAsia="Times New Roman" w:hAnsi="Times New Roman" w:cs="Times New Roman"/>
                <w:color w:val="000000"/>
                <w:sz w:val="24"/>
                <w:szCs w:val="24"/>
                <w:lang w:val="hu-HU" w:eastAsia="hu-HU"/>
              </w:rPr>
              <w:t>konkretizációi</w:t>
            </w:r>
            <w:proofErr w:type="spellEnd"/>
            <w:r w:rsidRPr="00CD7292">
              <w:rPr>
                <w:rFonts w:ascii="Times New Roman" w:eastAsia="Times New Roman" w:hAnsi="Times New Roman" w:cs="Times New Roman"/>
                <w:color w:val="000000"/>
                <w:sz w:val="24"/>
                <w:szCs w:val="24"/>
                <w:lang w:val="hu-HU" w:eastAsia="hu-HU"/>
              </w:rPr>
              <w:t xml:space="preserve"> adják a dolgozat gyakorlati részének jelentős részét.</w:t>
            </w:r>
          </w:p>
          <w:p w:rsidR="000D6B8D" w:rsidRPr="00CD7292" w:rsidRDefault="00CD7292" w:rsidP="00CD7292">
            <w:pPr>
              <w:jc w:val="both"/>
              <w:rPr>
                <w:rFonts w:ascii="Times New Roman" w:hAnsi="Times New Roman" w:cs="Times New Roman"/>
                <w:sz w:val="24"/>
                <w:szCs w:val="24"/>
                <w:lang w:val="hu-HU"/>
              </w:rPr>
            </w:pPr>
            <w:r w:rsidRPr="00CD7292">
              <w:rPr>
                <w:rFonts w:ascii="Times New Roman" w:eastAsia="Times New Roman" w:hAnsi="Times New Roman" w:cs="Times New Roman"/>
                <w:b/>
                <w:color w:val="000000"/>
                <w:sz w:val="24"/>
                <w:szCs w:val="24"/>
                <w:shd w:val="clear" w:color="auto" w:fill="FFFFFF"/>
                <w:lang w:val="hu-HU" w:eastAsia="hu-HU"/>
              </w:rPr>
              <w:t>Kulcsszavak:</w:t>
            </w:r>
            <w:r w:rsidRPr="00CD7292">
              <w:rPr>
                <w:rFonts w:ascii="Times New Roman" w:eastAsia="Times New Roman" w:hAnsi="Times New Roman" w:cs="Times New Roman"/>
                <w:color w:val="000000"/>
                <w:sz w:val="24"/>
                <w:szCs w:val="24"/>
                <w:shd w:val="clear" w:color="auto" w:fill="FFFFFF"/>
                <w:lang w:val="hu-HU" w:eastAsia="hu-HU"/>
              </w:rPr>
              <w:t xml:space="preserve"> </w:t>
            </w:r>
            <w:r w:rsidRPr="00CD7292">
              <w:rPr>
                <w:rFonts w:ascii="Times New Roman" w:eastAsia="Times New Roman" w:hAnsi="Times New Roman" w:cs="Times New Roman"/>
                <w:color w:val="000000"/>
                <w:sz w:val="24"/>
                <w:szCs w:val="24"/>
                <w:lang w:val="hu-HU" w:eastAsia="hu-HU"/>
              </w:rPr>
              <w:t xml:space="preserve">pedagógia, </w:t>
            </w:r>
            <w:proofErr w:type="spellStart"/>
            <w:r w:rsidRPr="00CD7292">
              <w:rPr>
                <w:rFonts w:ascii="Times New Roman" w:eastAsia="Times New Roman" w:hAnsi="Times New Roman" w:cs="Times New Roman"/>
                <w:color w:val="000000"/>
                <w:sz w:val="24"/>
                <w:szCs w:val="24"/>
                <w:lang w:val="hu-HU" w:eastAsia="hu-HU"/>
              </w:rPr>
              <w:t>mentorálás</w:t>
            </w:r>
            <w:proofErr w:type="spellEnd"/>
            <w:r w:rsidRPr="00CD7292">
              <w:rPr>
                <w:rFonts w:ascii="Times New Roman" w:eastAsia="Times New Roman" w:hAnsi="Times New Roman" w:cs="Times New Roman"/>
                <w:color w:val="000000"/>
                <w:sz w:val="24"/>
                <w:szCs w:val="24"/>
                <w:lang w:val="hu-HU" w:eastAsia="hu-HU"/>
              </w:rPr>
              <w:t>, nemzetiségi oktatás</w:t>
            </w:r>
            <w:r w:rsidRPr="00CD7292">
              <w:rPr>
                <w:rFonts w:ascii="Times New Roman" w:eastAsia="Times New Roman" w:hAnsi="Times New Roman" w:cs="Times New Roman"/>
                <w:color w:val="000000"/>
                <w:sz w:val="24"/>
                <w:szCs w:val="24"/>
                <w:shd w:val="clear" w:color="auto" w:fill="FFFFFF"/>
                <w:lang w:val="hu-HU" w:eastAsia="hu-HU"/>
              </w:rPr>
              <w:t xml:space="preserve">, elemzés, Nyelv és </w:t>
            </w:r>
            <w:proofErr w:type="gramStart"/>
            <w:r w:rsidRPr="00CD7292">
              <w:rPr>
                <w:rFonts w:ascii="Times New Roman" w:eastAsia="Times New Roman" w:hAnsi="Times New Roman" w:cs="Times New Roman"/>
                <w:color w:val="000000"/>
                <w:sz w:val="24"/>
                <w:szCs w:val="24"/>
                <w:shd w:val="clear" w:color="auto" w:fill="FFFFFF"/>
                <w:lang w:val="hu-HU" w:eastAsia="hu-HU"/>
              </w:rPr>
              <w:t>Kommunikáció művelőd</w:t>
            </w:r>
            <w:proofErr w:type="spellStart"/>
            <w:r w:rsidRPr="00CD7292">
              <w:rPr>
                <w:rFonts w:ascii="Times New Roman" w:eastAsia="Times New Roman" w:hAnsi="Times New Roman" w:cs="Times New Roman"/>
                <w:color w:val="000000"/>
                <w:sz w:val="24"/>
                <w:szCs w:val="24"/>
                <w:shd w:val="clear" w:color="auto" w:fill="FFFFFF"/>
                <w:lang w:eastAsia="hu-HU"/>
              </w:rPr>
              <w:t>ési</w:t>
            </w:r>
            <w:proofErr w:type="spellEnd"/>
            <w:proofErr w:type="gramEnd"/>
            <w:r w:rsidRPr="00CD7292">
              <w:rPr>
                <w:rFonts w:ascii="Times New Roman" w:eastAsia="Times New Roman" w:hAnsi="Times New Roman" w:cs="Times New Roman"/>
                <w:color w:val="000000"/>
                <w:sz w:val="24"/>
                <w:szCs w:val="24"/>
                <w:shd w:val="clear" w:color="auto" w:fill="FFFFFF"/>
                <w:lang w:eastAsia="hu-HU"/>
              </w:rPr>
              <w:t xml:space="preserve"> </w:t>
            </w:r>
            <w:proofErr w:type="spellStart"/>
            <w:r w:rsidRPr="00CD7292">
              <w:rPr>
                <w:rFonts w:ascii="Times New Roman" w:eastAsia="Times New Roman" w:hAnsi="Times New Roman" w:cs="Times New Roman"/>
                <w:color w:val="000000"/>
                <w:sz w:val="24"/>
                <w:szCs w:val="24"/>
                <w:shd w:val="clear" w:color="auto" w:fill="FFFFFF"/>
                <w:lang w:eastAsia="hu-HU"/>
              </w:rPr>
              <w:t>te</w:t>
            </w:r>
            <w:r w:rsidRPr="00CD7292">
              <w:rPr>
                <w:rFonts w:ascii="Times New Roman" w:eastAsia="Times New Roman" w:hAnsi="Times New Roman" w:cs="Times New Roman"/>
                <w:color w:val="000000"/>
                <w:sz w:val="24"/>
                <w:szCs w:val="24"/>
                <w:shd w:val="clear" w:color="auto" w:fill="FFFFFF"/>
                <w:lang w:val="hu-HU" w:eastAsia="hu-HU"/>
              </w:rPr>
              <w:t>rü</w:t>
            </w:r>
            <w:proofErr w:type="spellEnd"/>
            <w:r w:rsidRPr="00CD7292">
              <w:rPr>
                <w:rFonts w:ascii="Times New Roman" w:eastAsia="Times New Roman" w:hAnsi="Times New Roman" w:cs="Times New Roman"/>
                <w:color w:val="000000"/>
                <w:sz w:val="24"/>
                <w:szCs w:val="24"/>
                <w:shd w:val="clear" w:color="auto" w:fill="FFFFFF"/>
                <w:lang w:eastAsia="hu-HU"/>
              </w:rPr>
              <w:t>let</w:t>
            </w:r>
          </w:p>
          <w:p w:rsidR="00741D07" w:rsidRPr="00CE6D77" w:rsidRDefault="00741D07" w:rsidP="000D6B8D">
            <w:pPr>
              <w:shd w:val="clear" w:color="auto" w:fill="FFFFFF"/>
              <w:jc w:val="both"/>
              <w:rPr>
                <w:rFonts w:ascii="Times New Roman" w:eastAsia="Times New Roman" w:hAnsi="Times New Roman" w:cs="Times New Roman"/>
                <w:b/>
                <w:sz w:val="24"/>
                <w:szCs w:val="24"/>
                <w:highlight w:val="yellow"/>
                <w:lang w:val="hu-HU" w:eastAsia="hu-HU"/>
              </w:rPr>
            </w:pPr>
          </w:p>
          <w:p w:rsidR="00741D07" w:rsidRPr="00CE6D77" w:rsidRDefault="00741D07" w:rsidP="00741D07">
            <w:pPr>
              <w:jc w:val="both"/>
              <w:rPr>
                <w:rFonts w:ascii="Times New Roman" w:eastAsia="Times New Roman" w:hAnsi="Times New Roman" w:cs="Times New Roman"/>
                <w:b/>
                <w:color w:val="000000"/>
                <w:sz w:val="24"/>
                <w:szCs w:val="24"/>
                <w:highlight w:val="yellow"/>
                <w:lang w:val="hu-HU" w:eastAsia="hu-HU"/>
              </w:rPr>
            </w:pPr>
          </w:p>
          <w:p w:rsidR="002E619E" w:rsidRPr="00CE6D77" w:rsidRDefault="002E619E">
            <w:pPr>
              <w:rPr>
                <w:rFonts w:ascii="Times New Roman" w:hAnsi="Times New Roman" w:cs="Times New Roman"/>
                <w:sz w:val="24"/>
                <w:szCs w:val="24"/>
                <w:highlight w:val="yellow"/>
                <w:lang w:val="hu-HU"/>
              </w:rPr>
            </w:pPr>
          </w:p>
        </w:tc>
      </w:tr>
      <w:tr w:rsidR="002E619E" w:rsidRPr="00D8484D" w:rsidTr="002E619E">
        <w:trPr>
          <w:trHeight w:val="618"/>
        </w:trPr>
        <w:tc>
          <w:tcPr>
            <w:tcW w:w="6310" w:type="dxa"/>
          </w:tcPr>
          <w:p w:rsidR="002E619E" w:rsidRPr="00D8484D" w:rsidRDefault="002E619E">
            <w:pPr>
              <w:rPr>
                <w:lang w:val="hu-HU"/>
              </w:rPr>
            </w:pPr>
          </w:p>
        </w:tc>
        <w:tc>
          <w:tcPr>
            <w:tcW w:w="6310" w:type="dxa"/>
          </w:tcPr>
          <w:p w:rsidR="002E619E" w:rsidRPr="00D8484D" w:rsidRDefault="002E619E">
            <w:pPr>
              <w:rPr>
                <w:lang w:val="hu-HU"/>
              </w:rPr>
            </w:pPr>
          </w:p>
        </w:tc>
      </w:tr>
    </w:tbl>
    <w:p w:rsidR="00B00983" w:rsidRPr="00D8484D" w:rsidRDefault="00070403">
      <w:pPr>
        <w:rPr>
          <w:lang w:val="hu-HU"/>
        </w:rPr>
      </w:pPr>
    </w:p>
    <w:sectPr w:rsidR="00B00983" w:rsidRPr="00D8484D" w:rsidSect="002E61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C7F53"/>
    <w:multiLevelType w:val="hybridMultilevel"/>
    <w:tmpl w:val="CCCEA1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4D484F"/>
    <w:multiLevelType w:val="hybridMultilevel"/>
    <w:tmpl w:val="6952D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E3D8E"/>
    <w:multiLevelType w:val="hybridMultilevel"/>
    <w:tmpl w:val="23DAE8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17204B6"/>
    <w:multiLevelType w:val="hybridMultilevel"/>
    <w:tmpl w:val="4A88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9E"/>
    <w:rsid w:val="000237DC"/>
    <w:rsid w:val="00070403"/>
    <w:rsid w:val="000D6B8D"/>
    <w:rsid w:val="00112915"/>
    <w:rsid w:val="00164C61"/>
    <w:rsid w:val="001D004D"/>
    <w:rsid w:val="00247F63"/>
    <w:rsid w:val="002E619E"/>
    <w:rsid w:val="00311907"/>
    <w:rsid w:val="004314A8"/>
    <w:rsid w:val="004415F1"/>
    <w:rsid w:val="00500007"/>
    <w:rsid w:val="006D1279"/>
    <w:rsid w:val="006F2506"/>
    <w:rsid w:val="00740CD5"/>
    <w:rsid w:val="00741D07"/>
    <w:rsid w:val="007469D8"/>
    <w:rsid w:val="007E441B"/>
    <w:rsid w:val="00816CFF"/>
    <w:rsid w:val="0082550E"/>
    <w:rsid w:val="00867902"/>
    <w:rsid w:val="008E7FAE"/>
    <w:rsid w:val="00937101"/>
    <w:rsid w:val="00AC3B05"/>
    <w:rsid w:val="00C96F59"/>
    <w:rsid w:val="00C97D44"/>
    <w:rsid w:val="00CB263C"/>
    <w:rsid w:val="00CD7292"/>
    <w:rsid w:val="00CE6D77"/>
    <w:rsid w:val="00CF1E13"/>
    <w:rsid w:val="00D53ED6"/>
    <w:rsid w:val="00D8484D"/>
    <w:rsid w:val="00D95402"/>
    <w:rsid w:val="00DC01E2"/>
    <w:rsid w:val="00DF5857"/>
    <w:rsid w:val="00E87C6C"/>
    <w:rsid w:val="00EF6048"/>
    <w:rsid w:val="00F54271"/>
    <w:rsid w:val="00FC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CF241-2F41-4B76-966C-91B2D6C4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619E"/>
    <w:rPr>
      <w:rFonts w:eastAsiaTheme="minorEastAs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2E6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2E619E"/>
    <w:rPr>
      <w:color w:val="0563C1" w:themeColor="hyperlink"/>
      <w:u w:val="single"/>
    </w:rPr>
  </w:style>
  <w:style w:type="paragraph" w:styleId="Odsekzoznamu">
    <w:name w:val="List Paragraph"/>
    <w:basedOn w:val="Normlny"/>
    <w:uiPriority w:val="34"/>
    <w:qFormat/>
    <w:rsid w:val="00741D07"/>
    <w:pPr>
      <w:ind w:left="720"/>
      <w:contextualSpacing/>
    </w:pPr>
  </w:style>
  <w:style w:type="character" w:customStyle="1" w:styleId="object">
    <w:name w:val="object"/>
    <w:basedOn w:val="Predvolenpsmoodseku"/>
    <w:rsid w:val="001D004D"/>
  </w:style>
  <w:style w:type="character" w:styleId="Vrazn">
    <w:name w:val="Strong"/>
    <w:basedOn w:val="Predvolenpsmoodseku"/>
    <w:uiPriority w:val="22"/>
    <w:qFormat/>
    <w:rsid w:val="00937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226776">
      <w:bodyDiv w:val="1"/>
      <w:marLeft w:val="0"/>
      <w:marRight w:val="0"/>
      <w:marTop w:val="0"/>
      <w:marBottom w:val="0"/>
      <w:divBdr>
        <w:top w:val="none" w:sz="0" w:space="0" w:color="auto"/>
        <w:left w:val="none" w:sz="0" w:space="0" w:color="auto"/>
        <w:bottom w:val="none" w:sz="0" w:space="0" w:color="auto"/>
        <w:right w:val="none" w:sz="0" w:space="0" w:color="auto"/>
      </w:divBdr>
    </w:div>
    <w:div w:id="10773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vathk@ujs.sk" TargetMode="External"/><Relationship Id="rId13" Type="http://schemas.openxmlformats.org/officeDocument/2006/relationships/hyperlink" Target="mailto:tothp@ujs.sk" TargetMode="External"/><Relationship Id="rId18" Type="http://schemas.openxmlformats.org/officeDocument/2006/relationships/hyperlink" Target="mailto:szarkak@ujs.sk" TargetMode="External"/><Relationship Id="rId3" Type="http://schemas.openxmlformats.org/officeDocument/2006/relationships/styles" Target="styles.xml"/><Relationship Id="rId21" Type="http://schemas.openxmlformats.org/officeDocument/2006/relationships/hyperlink" Target="mailto:senkarp@ujs.sk" TargetMode="External"/><Relationship Id="rId7" Type="http://schemas.openxmlformats.org/officeDocument/2006/relationships/hyperlink" Target="mailto:kerik@ujs.sk" TargetMode="External"/><Relationship Id="rId12" Type="http://schemas.openxmlformats.org/officeDocument/2006/relationships/hyperlink" Target="mailto:nemetha@ujs.sk" TargetMode="External"/><Relationship Id="rId17" Type="http://schemas.openxmlformats.org/officeDocument/2006/relationships/hyperlink" Target="mailto:meszarosa@ujs.sk" TargetMode="External"/><Relationship Id="rId2" Type="http://schemas.openxmlformats.org/officeDocument/2006/relationships/numbering" Target="numbering.xml"/><Relationship Id="rId16" Type="http://schemas.openxmlformats.org/officeDocument/2006/relationships/hyperlink" Target="mailto:juhaszg@ujs.sk" TargetMode="External"/><Relationship Id="rId20" Type="http://schemas.openxmlformats.org/officeDocument/2006/relationships/hyperlink" Target="mailto:puskasa@ujs.s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ukanszkyb@ujs.sk" TargetMode="External"/><Relationship Id="rId5" Type="http://schemas.openxmlformats.org/officeDocument/2006/relationships/webSettings" Target="webSettings.xml"/><Relationship Id="rId15" Type="http://schemas.openxmlformats.org/officeDocument/2006/relationships/hyperlink" Target="mailto:csehiovav@ujs.sk" TargetMode="External"/><Relationship Id="rId23" Type="http://schemas.openxmlformats.org/officeDocument/2006/relationships/theme" Target="theme/theme1.xml"/><Relationship Id="rId10" Type="http://schemas.openxmlformats.org/officeDocument/2006/relationships/hyperlink" Target="mailto:nagym@ujs.sk" TargetMode="External"/><Relationship Id="rId19" Type="http://schemas.openxmlformats.org/officeDocument/2006/relationships/hyperlink" Target="mailto:nagyp@ujs.sk" TargetMode="External"/><Relationship Id="rId4" Type="http://schemas.openxmlformats.org/officeDocument/2006/relationships/settings" Target="settings.xml"/><Relationship Id="rId9" Type="http://schemas.openxmlformats.org/officeDocument/2006/relationships/hyperlink" Target="mailto:jozsak@ujs.sk" TargetMode="External"/><Relationship Id="rId14" Type="http://schemas.openxmlformats.org/officeDocument/2006/relationships/hyperlink" Target="mailto:borbelyovad@ujs.sk"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6F7B1-0F14-46F0-B2A2-6DA1AFF6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Pages>
  <Words>3573</Words>
  <Characters>20369</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Lilla Bartalos</dc:creator>
  <cp:keywords/>
  <dc:description/>
  <cp:lastModifiedBy>Lilla Bartalos</cp:lastModifiedBy>
  <cp:revision>23</cp:revision>
  <dcterms:created xsi:type="dcterms:W3CDTF">2025-01-21T13:10:00Z</dcterms:created>
  <dcterms:modified xsi:type="dcterms:W3CDTF">2025-03-19T13:30:00Z</dcterms:modified>
</cp:coreProperties>
</file>