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955C" w14:textId="77777777" w:rsidR="000F63D3" w:rsidRDefault="00482112" w:rsidP="004821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112">
        <w:rPr>
          <w:rFonts w:ascii="Times New Roman" w:hAnsi="Times New Roman" w:cs="Times New Roman"/>
          <w:b/>
          <w:i/>
          <w:sz w:val="24"/>
          <w:szCs w:val="24"/>
        </w:rPr>
        <w:t>Projekt riešený ako súčasť grantov Agentúry na podporu výskumu a vývoja (APVV)</w:t>
      </w:r>
    </w:p>
    <w:p w14:paraId="2EBA8C71" w14:textId="77777777" w:rsidR="00482112" w:rsidRDefault="00482112" w:rsidP="004821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AA905C" w14:textId="77777777" w:rsidR="00482112" w:rsidRDefault="00482112" w:rsidP="0048211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APVV-24-0603 Štrukturalizácia kvapalín v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systémoch pomocou fixácie ich rozhrania cez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supramolekulové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usporiadania/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Structuring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liquids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in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all-aqueous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systems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through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arresting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their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interfaces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via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supramolecular</w:t>
      </w:r>
      <w:proofErr w:type="spellEnd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82112">
        <w:rPr>
          <w:rFonts w:ascii="Times New Roman" w:hAnsi="Times New Roman" w:cs="Times New Roman"/>
          <w:b/>
          <w:color w:val="0070C0"/>
          <w:sz w:val="24"/>
          <w:szCs w:val="24"/>
        </w:rPr>
        <w:t>assemblies</w:t>
      </w:r>
      <w:proofErr w:type="spellEnd"/>
    </w:p>
    <w:p w14:paraId="3B70F3F0" w14:textId="77777777" w:rsidR="00782C9C" w:rsidRPr="00782C9C" w:rsidRDefault="00782C9C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782C9C">
        <w:rPr>
          <w:rFonts w:ascii="Times New Roman" w:hAnsi="Times New Roman" w:cs="Times New Roman"/>
          <w:b/>
          <w:sz w:val="24"/>
          <w:szCs w:val="24"/>
        </w:rPr>
        <w:t xml:space="preserve">Charakter výskumu: </w:t>
      </w:r>
      <w:r w:rsidRPr="00782C9C">
        <w:rPr>
          <w:rFonts w:ascii="Times New Roman" w:hAnsi="Times New Roman" w:cs="Times New Roman"/>
          <w:sz w:val="24"/>
          <w:szCs w:val="24"/>
        </w:rPr>
        <w:t xml:space="preserve">Základný výskum </w:t>
      </w:r>
    </w:p>
    <w:p w14:paraId="774B01D8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Cie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Pr="00482112">
        <w:rPr>
          <w:rFonts w:ascii="Times New Roman" w:hAnsi="Times New Roman" w:cs="Times New Roman"/>
          <w:b/>
          <w:sz w:val="24"/>
          <w:szCs w:val="24"/>
        </w:rPr>
        <w:t xml:space="preserve"> projektu: </w:t>
      </w:r>
      <w:r w:rsidRPr="00482112">
        <w:rPr>
          <w:rFonts w:ascii="Times New Roman" w:hAnsi="Times New Roman" w:cs="Times New Roman"/>
          <w:sz w:val="24"/>
          <w:szCs w:val="24"/>
        </w:rPr>
        <w:t xml:space="preserve">Vytvorenie všeobecnej platformy pre systematické skúmanie stability segregujúcich a asociujúcich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dvojfázových systémov (ATPS). Syntéza nových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celovodných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štruktúrovaných emulzií a emulzných gélov s laditeľnými vlastnosťami. Vytvorenie nových citlivých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ATPS konštrukcií s 3D tlačou s použitím podobných materiálov a konceptov na ich stabilizáciu ako v prípade štruktúrovaných emulzných systémov. Príprava ATPS gélových vlákien a </w:t>
      </w:r>
      <w:proofErr w:type="spellStart"/>
      <w:r w:rsidRPr="00482112">
        <w:rPr>
          <w:rFonts w:ascii="Times New Roman" w:hAnsi="Times New Roman" w:cs="Times New Roman"/>
          <w:sz w:val="24"/>
          <w:szCs w:val="24"/>
        </w:rPr>
        <w:t>perfúznych</w:t>
      </w:r>
      <w:proofErr w:type="spellEnd"/>
      <w:r w:rsidRPr="00482112">
        <w:rPr>
          <w:rFonts w:ascii="Times New Roman" w:hAnsi="Times New Roman" w:cs="Times New Roman"/>
          <w:sz w:val="24"/>
          <w:szCs w:val="24"/>
        </w:rPr>
        <w:t xml:space="preserve"> gélov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2BC80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Projektové obdobie:</w:t>
      </w:r>
      <w:r>
        <w:rPr>
          <w:rFonts w:ascii="Times New Roman" w:hAnsi="Times New Roman" w:cs="Times New Roman"/>
          <w:sz w:val="24"/>
          <w:szCs w:val="24"/>
        </w:rPr>
        <w:t xml:space="preserve"> 01.09.2025-31.08.2029</w:t>
      </w:r>
    </w:p>
    <w:p w14:paraId="7F5625E1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482112">
        <w:rPr>
          <w:rFonts w:ascii="Times New Roman" w:hAnsi="Times New Roman" w:cs="Times New Roman"/>
          <w:b/>
          <w:sz w:val="24"/>
          <w:szCs w:val="24"/>
        </w:rPr>
        <w:t>Zodpovedný riešiteľ projektu na UJS:</w:t>
      </w:r>
      <w:r>
        <w:rPr>
          <w:rFonts w:ascii="Times New Roman" w:hAnsi="Times New Roman" w:cs="Times New Roman"/>
          <w:sz w:val="24"/>
          <w:szCs w:val="24"/>
        </w:rPr>
        <w:t xml:space="preserve"> prof. Róbert Mészáros,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F82F76" w14:textId="77777777" w:rsidR="00482112" w:rsidRDefault="00482112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>Ďalší riešitelia projektu na UJS: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Imre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Varga, PhD.,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Mgr. Alexandra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Hengerics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Szabó, PhD., </w:t>
      </w:r>
      <w:r w:rsidR="00B85694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Boglárka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Borovicza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, PhD., Mgr. </w:t>
      </w:r>
      <w:proofErr w:type="spellStart"/>
      <w:r w:rsidR="00B85694">
        <w:rPr>
          <w:rFonts w:ascii="Times New Roman" w:hAnsi="Times New Roman" w:cs="Times New Roman"/>
          <w:sz w:val="24"/>
          <w:szCs w:val="24"/>
        </w:rPr>
        <w:t>Emese</w:t>
      </w:r>
      <w:proofErr w:type="spellEnd"/>
      <w:r w:rsidR="00B85694">
        <w:rPr>
          <w:rFonts w:ascii="Times New Roman" w:hAnsi="Times New Roman" w:cs="Times New Roman"/>
          <w:sz w:val="24"/>
          <w:szCs w:val="24"/>
        </w:rPr>
        <w:t xml:space="preserve"> Kovács</w:t>
      </w:r>
    </w:p>
    <w:p w14:paraId="1A418C20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>Generálny zodpovedný riešiteľ:</w:t>
      </w:r>
      <w:r>
        <w:rPr>
          <w:rFonts w:ascii="Times New Roman" w:hAnsi="Times New Roman" w:cs="Times New Roman"/>
          <w:sz w:val="24"/>
          <w:szCs w:val="24"/>
        </w:rPr>
        <w:t xml:space="preserve"> prof. Róbert Mészáros,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DSc</w:t>
      </w:r>
      <w:proofErr w:type="spellEnd"/>
      <w:r>
        <w:rPr>
          <w:rFonts w:ascii="Times New Roman" w:hAnsi="Times New Roman" w:cs="Times New Roman"/>
          <w:sz w:val="24"/>
          <w:szCs w:val="24"/>
        </w:rPr>
        <w:t>. (Katedra chémie, Pf UJS)</w:t>
      </w:r>
    </w:p>
    <w:p w14:paraId="5FA95B53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 xml:space="preserve">Spoluriešitelia: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7F2165BA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B85694">
        <w:rPr>
          <w:rFonts w:ascii="Times New Roman" w:hAnsi="Times New Roman" w:cs="Times New Roman"/>
          <w:b/>
          <w:sz w:val="24"/>
          <w:szCs w:val="24"/>
        </w:rPr>
        <w:t xml:space="preserve">PF UJS ako </w:t>
      </w:r>
      <w:proofErr w:type="spellStart"/>
      <w:r w:rsidRPr="00B85694">
        <w:rPr>
          <w:rFonts w:ascii="Times New Roman" w:hAnsi="Times New Roman" w:cs="Times New Roman"/>
          <w:b/>
          <w:sz w:val="24"/>
          <w:szCs w:val="24"/>
        </w:rPr>
        <w:t>žiadateľská</w:t>
      </w:r>
      <w:proofErr w:type="spellEnd"/>
      <w:r w:rsidRPr="00B85694">
        <w:rPr>
          <w:rFonts w:ascii="Times New Roman" w:hAnsi="Times New Roman" w:cs="Times New Roman"/>
          <w:b/>
          <w:sz w:val="24"/>
          <w:szCs w:val="24"/>
        </w:rPr>
        <w:t xml:space="preserve"> organizácia s pridelením finančných prostriedkov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883F6" w14:textId="77777777" w:rsidR="00B85694" w:rsidRP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782C9C">
        <w:rPr>
          <w:rFonts w:ascii="Times New Roman" w:hAnsi="Times New Roman" w:cs="Times New Roman"/>
          <w:b/>
          <w:sz w:val="24"/>
          <w:szCs w:val="24"/>
        </w:rPr>
        <w:t>Výška pridelených finančných prostriedkov:</w:t>
      </w:r>
      <w:r>
        <w:rPr>
          <w:rFonts w:ascii="Times New Roman" w:hAnsi="Times New Roman" w:cs="Times New Roman"/>
          <w:sz w:val="24"/>
          <w:szCs w:val="24"/>
        </w:rPr>
        <w:t xml:space="preserve"> 194 276 EUR</w:t>
      </w:r>
      <w:r w:rsidRPr="00B85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B43B7" w14:textId="77777777" w:rsidR="00B85694" w:rsidRDefault="00B85694" w:rsidP="00482112">
      <w:pPr>
        <w:jc w:val="both"/>
        <w:rPr>
          <w:rFonts w:ascii="Times New Roman" w:hAnsi="Times New Roman" w:cs="Times New Roman"/>
          <w:sz w:val="24"/>
          <w:szCs w:val="24"/>
        </w:rPr>
      </w:pPr>
      <w:r w:rsidRPr="00782C9C">
        <w:rPr>
          <w:rFonts w:ascii="Times New Roman" w:hAnsi="Times New Roman" w:cs="Times New Roman"/>
          <w:b/>
          <w:sz w:val="24"/>
          <w:szCs w:val="24"/>
        </w:rPr>
        <w:t>Anotácia: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694">
        <w:rPr>
          <w:rFonts w:ascii="Times New Roman" w:hAnsi="Times New Roman" w:cs="Times New Roman"/>
          <w:sz w:val="24"/>
          <w:szCs w:val="24"/>
        </w:rPr>
        <w:t xml:space="preserve">Štruktúrované kvapaliny predstavujú veľmi zaujímavú rodinu nemiešateľných systémov kvapalina/kvapalina (L/L), pretože kombinujú pohyblivú povahu molekúl kvapaliny s fyzikálnymi vlastnosťami pevných látok. Táto jedinečná vlastnosť materiálu sa dá dosiahnuť uzamknutím tvaru aspoň jednej z kvapalných fáz bez toho, aby sa obmedzila pohyblivosť molekúl kvapaliny v nej. Súčasné výskumy sú zamerané na štruktúrované emulzné gély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rekonfigurovateľné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kvapaliny kvôli ich obrovskému potenciálu v produktoch novej generácie, od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bioinžinierstva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až po skladovanie energie alebo mikroelektroniku. Hoci väčšina uvádzaných štruktúrovaných kvapalných systémov sa spolieha na systémy typu L/L organické rozpúšťadlo/voda, vo všetkých uvedených aplikáciách by boli oveľa priaznivejšie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celovodné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dvojfázové systémy (ATPS). Avšak príprava aj stabilizácia týchto štruktúrovaných kvapalín sú veľmi náročné, najmä v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celovodných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systémoch. Okrem toho by v uvedených aplikáciách bol veľmi žiaduci riadený, selektívny a reverzibilný transport malých molekúl. Navrhujeme, aby štruktúrované kvapaliny na báze ATPS s laditeľnými vlastnosťami mohli byť navrhnuté s použitím podobných materiálov a konceptov na ich stabilizáciu. Na základe skúseností výskumného tímu je kľúčovou myšlienkou, že riadená medzifázová asociácia opačne nabitých makromolekúl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nanočastíc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by mohla zafixovať rozhranie voda/voda. Vytvorený pevný film s laditeľnou pórovitosťou by mohol stabilizovať všetky typy štruktúrovaných kvapalín, vrátane emulzných gélov, gélových vlákien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perfúznych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gélov, za predpokladu, že kinetika separácie vodnej fázy a </w:t>
      </w:r>
      <w:proofErr w:type="spellStart"/>
      <w:r w:rsidRPr="00B85694">
        <w:rPr>
          <w:rFonts w:ascii="Times New Roman" w:hAnsi="Times New Roman" w:cs="Times New Roman"/>
          <w:sz w:val="24"/>
          <w:szCs w:val="24"/>
        </w:rPr>
        <w:t>gélovatenia</w:t>
      </w:r>
      <w:proofErr w:type="spellEnd"/>
      <w:r w:rsidRPr="00B85694">
        <w:rPr>
          <w:rFonts w:ascii="Times New Roman" w:hAnsi="Times New Roman" w:cs="Times New Roman"/>
          <w:sz w:val="24"/>
          <w:szCs w:val="24"/>
        </w:rPr>
        <w:t xml:space="preserve"> je primerane kontrolovaná.</w:t>
      </w:r>
    </w:p>
    <w:p w14:paraId="2AEB2CCC" w14:textId="77777777" w:rsidR="00482112" w:rsidRPr="00482112" w:rsidRDefault="00482112" w:rsidP="004821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2112" w:rsidRPr="0048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12"/>
    <w:rsid w:val="000F63D3"/>
    <w:rsid w:val="00482112"/>
    <w:rsid w:val="00782C9C"/>
    <w:rsid w:val="009C19B2"/>
    <w:rsid w:val="00A70D0E"/>
    <w:rsid w:val="00B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B350"/>
  <w15:chartTrackingRefBased/>
  <w15:docId w15:val="{92E6513B-09FC-4C57-A9AF-E62F95C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hengericsszabo</dc:creator>
  <cp:keywords/>
  <dc:description/>
  <cp:lastModifiedBy>Bartal Mária</cp:lastModifiedBy>
  <cp:revision>4</cp:revision>
  <dcterms:created xsi:type="dcterms:W3CDTF">2025-08-27T07:49:00Z</dcterms:created>
  <dcterms:modified xsi:type="dcterms:W3CDTF">2025-08-27T07:49:00Z</dcterms:modified>
</cp:coreProperties>
</file>